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0F4D4A" w:rsidRDefault="0041576A" w:rsidP="009F0005">
      <w:pPr>
        <w:rPr>
          <w:b/>
          <w:sz w:val="32"/>
          <w:szCs w:val="32"/>
          <w:u w:val="single"/>
        </w:rPr>
      </w:pPr>
      <w:r w:rsidRPr="000F4D4A">
        <w:rPr>
          <w:b/>
          <w:sz w:val="32"/>
          <w:szCs w:val="32"/>
          <w:u w:val="single"/>
        </w:rPr>
        <w:t>Dlabání</w:t>
      </w:r>
      <w:r w:rsidR="0080032D" w:rsidRPr="000F4D4A">
        <w:rPr>
          <w:b/>
          <w:sz w:val="32"/>
          <w:szCs w:val="32"/>
          <w:u w:val="single"/>
        </w:rPr>
        <w:t xml:space="preserve"> </w:t>
      </w:r>
      <w:r w:rsidR="009F0005" w:rsidRPr="000F4D4A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FF1341" w:rsidP="00242B5F">
            <w:r>
              <w:t>Dlabání</w:t>
            </w:r>
            <w:r w:rsidR="009C2132">
              <w:t xml:space="preserve"> - charakteristika</w:t>
            </w:r>
          </w:p>
          <w:p w:rsidR="0027182B" w:rsidRDefault="0027182B" w:rsidP="00242B5F"/>
        </w:tc>
        <w:tc>
          <w:tcPr>
            <w:tcW w:w="6739" w:type="dxa"/>
          </w:tcPr>
          <w:p w:rsidR="0027182B" w:rsidRDefault="00FF1341" w:rsidP="00FF1341">
            <w:pPr>
              <w:pStyle w:val="Odstavecseseznamem"/>
              <w:numPr>
                <w:ilvl w:val="0"/>
                <w:numId w:val="27"/>
              </w:numPr>
              <w:ind w:left="357" w:hanging="357"/>
            </w:pPr>
            <w:r>
              <w:t>oddělování a vybírání jednotlivých hrubých třísek při zhotovení podélných otvorů (dlabů, konstrukčních spojů)</w:t>
            </w:r>
          </w:p>
          <w:p w:rsidR="00FF1341" w:rsidRPr="00FF1341" w:rsidRDefault="00FF1341" w:rsidP="00FF1341">
            <w:pPr>
              <w:pStyle w:val="Odstavecseseznamem"/>
              <w:numPr>
                <w:ilvl w:val="0"/>
                <w:numId w:val="27"/>
              </w:numPr>
              <w:ind w:left="357" w:hanging="357"/>
            </w:pPr>
            <w:r>
              <w:t xml:space="preserve">nástrojem je </w:t>
            </w:r>
            <w:r>
              <w:rPr>
                <w:b/>
                <w:bCs/>
              </w:rPr>
              <w:t>dláto</w:t>
            </w:r>
            <w:r>
              <w:t xml:space="preserve"> a </w:t>
            </w:r>
            <w:r>
              <w:rPr>
                <w:b/>
                <w:bCs/>
              </w:rPr>
              <w:t>dřevěná</w:t>
            </w:r>
            <w:r>
              <w:t xml:space="preserve"> </w:t>
            </w:r>
            <w:r>
              <w:rPr>
                <w:b/>
                <w:bCs/>
              </w:rPr>
              <w:t>palička</w:t>
            </w:r>
          </w:p>
          <w:p w:rsidR="00FF1341" w:rsidRDefault="00FF1341" w:rsidP="00FF1341"/>
          <w:p w:rsidR="00FF1341" w:rsidRDefault="00FF1341" w:rsidP="00FF1341">
            <w:r>
              <w:t>Postup</w:t>
            </w:r>
          </w:p>
          <w:p w:rsidR="00FF1341" w:rsidRDefault="00FF1341" w:rsidP="00FF1341">
            <w:pPr>
              <w:pStyle w:val="Odstavecseseznamem"/>
              <w:numPr>
                <w:ilvl w:val="0"/>
                <w:numId w:val="28"/>
              </w:numPr>
              <w:ind w:left="357" w:hanging="357"/>
              <w:jc w:val="both"/>
            </w:pPr>
            <w:r>
              <w:t xml:space="preserve">průchozí otvor se dlabe nejdříve z jedné strany do poloviny tloušťky, pak </w:t>
            </w:r>
            <w:proofErr w:type="spellStart"/>
            <w:r>
              <w:t>dodlabe</w:t>
            </w:r>
            <w:proofErr w:type="spellEnd"/>
            <w:r>
              <w:t xml:space="preserve"> z opačné strany</w:t>
            </w:r>
          </w:p>
          <w:p w:rsidR="00FF1341" w:rsidRDefault="00FF1341" w:rsidP="00FF1341">
            <w:pPr>
              <w:pStyle w:val="Odstavecseseznamem"/>
              <w:numPr>
                <w:ilvl w:val="0"/>
                <w:numId w:val="28"/>
              </w:numPr>
              <w:ind w:left="357" w:hanging="357"/>
              <w:jc w:val="both"/>
            </w:pPr>
            <w:r>
              <w:t>stejným způsobem se dlabou i rozpory pro čepy a ozuby.</w:t>
            </w:r>
          </w:p>
          <w:p w:rsidR="00FF1341" w:rsidRDefault="00FF1341" w:rsidP="00FF1341"/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FF1341" w:rsidP="00242B5F">
            <w:r>
              <w:t>Části dláta</w:t>
            </w:r>
          </w:p>
        </w:tc>
        <w:tc>
          <w:tcPr>
            <w:tcW w:w="6739" w:type="dxa"/>
          </w:tcPr>
          <w:p w:rsidR="00FF1341" w:rsidRDefault="00FF1341" w:rsidP="00FF1341">
            <w:pPr>
              <w:pStyle w:val="slovanseznam"/>
              <w:numPr>
                <w:ilvl w:val="0"/>
                <w:numId w:val="0"/>
              </w:numPr>
            </w:pPr>
            <w:r>
              <w:t>kovová čepel</w:t>
            </w:r>
          </w:p>
          <w:p w:rsidR="00FF1341" w:rsidRP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 w:rsidRPr="00FF1341">
              <w:t>sbroušená šikmo pod úhlem 25</w:t>
            </w:r>
            <w:r>
              <w:rPr>
                <w:rFonts w:cstheme="minorHAnsi"/>
              </w:rPr>
              <w:t>°</w:t>
            </w:r>
          </w:p>
          <w:p w:rsidR="00FF1341" w:rsidRP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 w:rsidRPr="00FF1341">
              <w:t>ukončená trnem</w:t>
            </w:r>
          </w:p>
          <w:p w:rsidR="00FF1341" w:rsidRP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 w:rsidRPr="00FF1341">
              <w:t>korunka – zabraňuje zaražení trnu do rukojeti</w:t>
            </w:r>
          </w:p>
          <w:p w:rsidR="00FF1341" w:rsidRDefault="00FF1341" w:rsidP="00FF1341">
            <w:pPr>
              <w:pStyle w:val="Nzev"/>
              <w:ind w:left="900"/>
              <w:jc w:val="both"/>
              <w:rPr>
                <w:sz w:val="24"/>
              </w:rPr>
            </w:pPr>
          </w:p>
          <w:p w:rsidR="00FF1341" w:rsidRDefault="00FF1341" w:rsidP="00FF1341">
            <w:pPr>
              <w:pStyle w:val="slovanseznam"/>
              <w:numPr>
                <w:ilvl w:val="0"/>
                <w:numId w:val="0"/>
              </w:numPr>
            </w:pPr>
            <w:r>
              <w:t>rukojeť</w:t>
            </w:r>
          </w:p>
          <w:p w:rsidR="00FF1341" w:rsidRP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 w:rsidRPr="00FF1341">
              <w:t>z habrového dřeva nebo plastu</w:t>
            </w:r>
          </w:p>
          <w:p w:rsidR="00FF1341" w:rsidRP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 w:rsidRPr="00FF1341"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34533124" wp14:editId="76910445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-775970</wp:posOffset>
                  </wp:positionV>
                  <wp:extent cx="2438400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431" y="21418"/>
                      <wp:lineTo x="21431" y="0"/>
                      <wp:lineTo x="0" y="0"/>
                    </wp:wrapPolygon>
                  </wp:wrapTight>
                  <wp:docPr id="9" name="Obrázek 9" descr="..\..\Obrázky\2008-01 (I)\části dlá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Obrázky\2008-01 (I)\části dlá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1341">
              <w:t>na straně čepele je opatřena kovovou objímkou</w:t>
            </w:r>
          </w:p>
          <w:p w:rsidR="00FF1341" w:rsidRP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 w:rsidRPr="00FF1341">
              <w:t>na opačné straně je kovový prstenec (zděř)</w:t>
            </w:r>
          </w:p>
          <w:p w:rsidR="0027182B" w:rsidRDefault="0027182B" w:rsidP="00FF1341">
            <w:pPr>
              <w:numPr>
                <w:ilvl w:val="1"/>
                <w:numId w:val="1"/>
              </w:numPr>
              <w:jc w:val="both"/>
            </w:pPr>
          </w:p>
        </w:tc>
      </w:tr>
      <w:tr w:rsidR="009C2132" w:rsidTr="002A7236">
        <w:tc>
          <w:tcPr>
            <w:tcW w:w="369" w:type="dxa"/>
          </w:tcPr>
          <w:p w:rsidR="009C2132" w:rsidRDefault="009C2132" w:rsidP="00086DE2">
            <w:r>
              <w:t>3</w:t>
            </w:r>
          </w:p>
        </w:tc>
        <w:tc>
          <w:tcPr>
            <w:tcW w:w="2745" w:type="dxa"/>
          </w:tcPr>
          <w:p w:rsidR="009C2132" w:rsidRDefault="00FF1341" w:rsidP="009C2132">
            <w:r>
              <w:t>Druhy dlát</w:t>
            </w:r>
          </w:p>
        </w:tc>
        <w:tc>
          <w:tcPr>
            <w:tcW w:w="6739" w:type="dxa"/>
          </w:tcPr>
          <w:p w:rsidR="00FF1341" w:rsidRDefault="00FF1341" w:rsidP="00FF13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Ploché dláto</w:t>
            </w:r>
          </w:p>
          <w:p w:rsid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>
              <w:t>má pravoúhlý příčný průřez</w:t>
            </w:r>
          </w:p>
          <w:p w:rsid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>
              <w:t>na dlabání rozporů a na rovné ozuby</w:t>
            </w:r>
          </w:p>
          <w:p w:rsid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>
              <w:t>vyrábí se v různých velikostech</w:t>
            </w:r>
          </w:p>
          <w:p w:rsidR="00FF1341" w:rsidRDefault="00FF1341" w:rsidP="00FF1341">
            <w:pPr>
              <w:tabs>
                <w:tab w:val="left" w:pos="720"/>
              </w:tabs>
              <w:jc w:val="both"/>
            </w:pPr>
          </w:p>
          <w:p w:rsidR="00FF1341" w:rsidRDefault="00FF1341" w:rsidP="00FF13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Hraněné dláto</w:t>
            </w:r>
          </w:p>
          <w:p w:rsid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>
              <w:t>má zkosené hrany (s fazetou) a lichoběžníkový příčný průřez</w:t>
            </w:r>
          </w:p>
          <w:p w:rsid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>
              <w:t>vhodné na dlaby s ostrými úhly – rybinové drážky a ozuby</w:t>
            </w:r>
          </w:p>
          <w:p w:rsid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>
              <w:t>vyrábí se v šířkách 3 – 50mm, nejčastěji se používá šířka 6 - 26mm</w:t>
            </w:r>
          </w:p>
          <w:p w:rsidR="00FF1341" w:rsidRDefault="00FF1341" w:rsidP="00FF1341">
            <w:pPr>
              <w:tabs>
                <w:tab w:val="left" w:pos="720"/>
              </w:tabs>
              <w:jc w:val="both"/>
            </w:pPr>
          </w:p>
          <w:p w:rsidR="00FF1341" w:rsidRDefault="00FF1341" w:rsidP="00FF13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Čepovací dláto (</w:t>
            </w:r>
            <w:proofErr w:type="spellStart"/>
            <w:r>
              <w:rPr>
                <w:b/>
                <w:bCs/>
              </w:rPr>
              <w:t>děropáč</w:t>
            </w:r>
            <w:proofErr w:type="spellEnd"/>
            <w:r>
              <w:rPr>
                <w:b/>
                <w:bCs/>
              </w:rPr>
              <w:t>)</w:t>
            </w:r>
          </w:p>
          <w:p w:rsidR="00FF1341" w:rsidRDefault="00DC4807" w:rsidP="00FF1341">
            <w:pPr>
              <w:pStyle w:val="slovanseznam"/>
              <w:numPr>
                <w:ilvl w:val="0"/>
                <w:numId w:val="4"/>
              </w:numPr>
            </w:pPr>
            <w:r>
              <w:rPr>
                <w:noProof/>
                <w:sz w:val="20"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0485914E" wp14:editId="1324093F">
                  <wp:simplePos x="0" y="0"/>
                  <wp:positionH relativeFrom="column">
                    <wp:posOffset>1645285</wp:posOffset>
                  </wp:positionH>
                  <wp:positionV relativeFrom="paragraph">
                    <wp:posOffset>-1621790</wp:posOffset>
                  </wp:positionV>
                  <wp:extent cx="2375535" cy="359410"/>
                  <wp:effectExtent l="0" t="0" r="5715" b="2540"/>
                  <wp:wrapTight wrapText="bothSides">
                    <wp:wrapPolygon edited="0">
                      <wp:start x="0" y="0"/>
                      <wp:lineTo x="0" y="20608"/>
                      <wp:lineTo x="21479" y="20608"/>
                      <wp:lineTo x="21479" y="0"/>
                      <wp:lineTo x="0" y="0"/>
                    </wp:wrapPolygon>
                  </wp:wrapTight>
                  <wp:docPr id="15" name="Obrázek 15" descr="D:\dokumenty\Obr přípravy\2008-05 (V)\dláto ploch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kumenty\Obr přípravy\2008-05 (V)\dláto ploch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3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341">
              <w:t>na zhotovení dlabů pro osazení čepů</w:t>
            </w:r>
          </w:p>
          <w:p w:rsid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>
              <w:t>má tloušťku větší než šířku</w:t>
            </w:r>
          </w:p>
          <w:p w:rsid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>
              <w:t>šířky jsou 4 – 26mm</w:t>
            </w:r>
          </w:p>
          <w:p w:rsidR="00FF1341" w:rsidRDefault="00FF1341" w:rsidP="00FF1341">
            <w:pPr>
              <w:tabs>
                <w:tab w:val="left" w:pos="720"/>
              </w:tabs>
              <w:jc w:val="both"/>
            </w:pPr>
          </w:p>
          <w:p w:rsidR="00FF1341" w:rsidRDefault="00DC4807" w:rsidP="00FF1341">
            <w:pPr>
              <w:jc w:val="both"/>
              <w:rPr>
                <w:b/>
                <w:bCs/>
              </w:rPr>
            </w:pPr>
            <w:r>
              <w:rPr>
                <w:noProof/>
                <w:sz w:val="20"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7200F24B" wp14:editId="295C2A5F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-278765</wp:posOffset>
                  </wp:positionV>
                  <wp:extent cx="2030095" cy="683895"/>
                  <wp:effectExtent l="0" t="0" r="8255" b="1905"/>
                  <wp:wrapTight wrapText="bothSides">
                    <wp:wrapPolygon edited="0">
                      <wp:start x="0" y="0"/>
                      <wp:lineTo x="0" y="21058"/>
                      <wp:lineTo x="21485" y="21058"/>
                      <wp:lineTo x="21485" y="0"/>
                      <wp:lineTo x="0" y="0"/>
                    </wp:wrapPolygon>
                  </wp:wrapTight>
                  <wp:docPr id="13" name="Obrázek 13" descr="D:\dokumenty\Obr přípravy\2008-05 (V)\dláto čepovac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kumenty\Obr přípravy\2008-05 (V)\dláto čepovac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1341">
              <w:rPr>
                <w:noProof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4FD2538E" wp14:editId="52DC4EA5">
                  <wp:simplePos x="0" y="0"/>
                  <wp:positionH relativeFrom="column">
                    <wp:posOffset>2085340</wp:posOffset>
                  </wp:positionH>
                  <wp:positionV relativeFrom="paragraph">
                    <wp:posOffset>-1324610</wp:posOffset>
                  </wp:positionV>
                  <wp:extent cx="1864360" cy="35941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1409" y="20608"/>
                      <wp:lineTo x="21409" y="0"/>
                      <wp:lineTo x="0" y="0"/>
                    </wp:wrapPolygon>
                  </wp:wrapTight>
                  <wp:docPr id="14" name="Obrázek 14" descr="D:\dokumenty\Obr přípravy\2008-05 (V)\dláto hraněn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kumenty\Obr přípravy\2008-05 (V)\dláto hraněn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341">
              <w:rPr>
                <w:b/>
                <w:bCs/>
              </w:rPr>
              <w:br w:type="page"/>
              <w:t>Duté dláto</w:t>
            </w:r>
          </w:p>
          <w:p w:rsid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>
              <w:t>čepel je příčně prohnutá do oblouku</w:t>
            </w:r>
          </w:p>
          <w:p w:rsid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>
              <w:t>šířka čepele je 4 – 32mm</w:t>
            </w:r>
          </w:p>
          <w:p w:rsidR="00FF1341" w:rsidRDefault="00DC4807" w:rsidP="00FF1341">
            <w:pPr>
              <w:pStyle w:val="slovanseznam"/>
              <w:numPr>
                <w:ilvl w:val="0"/>
                <w:numId w:val="4"/>
              </w:numPr>
            </w:pPr>
            <w:r w:rsidRPr="00FF1341">
              <w:rPr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661271CD" wp14:editId="6CA4B1F7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231140</wp:posOffset>
                  </wp:positionV>
                  <wp:extent cx="2051050" cy="359410"/>
                  <wp:effectExtent l="0" t="0" r="6350" b="2540"/>
                  <wp:wrapTight wrapText="bothSides">
                    <wp:wrapPolygon edited="0">
                      <wp:start x="0" y="0"/>
                      <wp:lineTo x="0" y="20608"/>
                      <wp:lineTo x="21466" y="20608"/>
                      <wp:lineTo x="21466" y="0"/>
                      <wp:lineTo x="0" y="0"/>
                    </wp:wrapPolygon>
                  </wp:wrapTight>
                  <wp:docPr id="12" name="Obrázek 12" descr="D:\dokumenty\Obr přípravy\2008-05 (V)\dláto du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kumenty\Obr přípravy\2008-05 (V)\dláto dut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341">
              <w:t>k zapouštění oblých částí kování, dlabání zaoblených otvorů, v řezbářství</w:t>
            </w:r>
          </w:p>
          <w:p w:rsidR="00FF1341" w:rsidRDefault="00FF1341" w:rsidP="00FF1341">
            <w:pPr>
              <w:tabs>
                <w:tab w:val="left" w:pos="720"/>
              </w:tabs>
              <w:jc w:val="both"/>
            </w:pPr>
          </w:p>
          <w:p w:rsidR="00DC4807" w:rsidRDefault="00DC4807" w:rsidP="00FF1341">
            <w:pPr>
              <w:tabs>
                <w:tab w:val="left" w:pos="720"/>
              </w:tabs>
              <w:jc w:val="both"/>
            </w:pPr>
          </w:p>
          <w:p w:rsidR="00DC4807" w:rsidRDefault="00DC4807" w:rsidP="00FF1341">
            <w:pPr>
              <w:tabs>
                <w:tab w:val="left" w:pos="720"/>
              </w:tabs>
              <w:jc w:val="both"/>
            </w:pPr>
          </w:p>
          <w:p w:rsidR="00DC4807" w:rsidRDefault="00DC4807" w:rsidP="00FF1341">
            <w:pPr>
              <w:tabs>
                <w:tab w:val="left" w:pos="720"/>
              </w:tabs>
              <w:jc w:val="both"/>
            </w:pPr>
          </w:p>
          <w:p w:rsidR="00DC4807" w:rsidRDefault="00DC4807" w:rsidP="00FF1341">
            <w:pPr>
              <w:tabs>
                <w:tab w:val="left" w:pos="720"/>
              </w:tabs>
              <w:jc w:val="both"/>
            </w:pPr>
          </w:p>
          <w:p w:rsidR="00FF1341" w:rsidRDefault="00DC4807" w:rsidP="00FF1341">
            <w:pPr>
              <w:jc w:val="both"/>
              <w:rPr>
                <w:b/>
                <w:bCs/>
              </w:rPr>
            </w:pPr>
            <w:r>
              <w:rPr>
                <w:noProof/>
                <w:sz w:val="20"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58C4B787" wp14:editId="0DC18AB7">
                  <wp:simplePos x="0" y="0"/>
                  <wp:positionH relativeFrom="column">
                    <wp:posOffset>2552065</wp:posOffset>
                  </wp:positionH>
                  <wp:positionV relativeFrom="paragraph">
                    <wp:posOffset>58420</wp:posOffset>
                  </wp:positionV>
                  <wp:extent cx="1647190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234" y="21162"/>
                      <wp:lineTo x="21234" y="0"/>
                      <wp:lineTo x="0" y="0"/>
                    </wp:wrapPolygon>
                  </wp:wrapTight>
                  <wp:docPr id="11" name="Obrázek 11" descr="D:\dokumenty\Obr přípravy\2008-05 (V)\dláto zapou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kumenty\Obr přípravy\2008-05 (V)\dláto zapou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F1341">
              <w:rPr>
                <w:b/>
                <w:bCs/>
              </w:rPr>
              <w:t>Zapouštěcí</w:t>
            </w:r>
            <w:proofErr w:type="spellEnd"/>
            <w:r w:rsidR="00FF1341">
              <w:rPr>
                <w:b/>
                <w:bCs/>
              </w:rPr>
              <w:t xml:space="preserve"> dláto</w:t>
            </w:r>
          </w:p>
          <w:p w:rsid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>
              <w:t xml:space="preserve">k zapouštění </w:t>
            </w:r>
            <w:proofErr w:type="spellStart"/>
            <w:r>
              <w:t>zadlabávacích</w:t>
            </w:r>
            <w:proofErr w:type="spellEnd"/>
            <w:r>
              <w:t xml:space="preserve"> dveřních a okenních závěsů</w:t>
            </w:r>
          </w:p>
          <w:p w:rsid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>
              <w:t>nemá dřevěnou rukojeť</w:t>
            </w:r>
          </w:p>
          <w:p w:rsid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>
              <w:t xml:space="preserve">mohou být jedno a </w:t>
            </w:r>
            <w:proofErr w:type="spellStart"/>
            <w:r>
              <w:t>dvouhroté</w:t>
            </w:r>
            <w:proofErr w:type="spellEnd"/>
          </w:p>
          <w:p w:rsidR="00FF1341" w:rsidRDefault="00DC4807" w:rsidP="00FF1341">
            <w:pPr>
              <w:jc w:val="both"/>
            </w:pPr>
            <w:r>
              <w:rPr>
                <w:noProof/>
                <w:sz w:val="20"/>
                <w:lang w:eastAsia="cs-CZ"/>
              </w:rPr>
              <w:drawing>
                <wp:anchor distT="0" distB="0" distL="114300" distR="114300" simplePos="0" relativeHeight="251675648" behindDoc="0" locked="0" layoutInCell="1" allowOverlap="1" wp14:anchorId="49E7DD60" wp14:editId="5F2482F1">
                  <wp:simplePos x="0" y="0"/>
                  <wp:positionH relativeFrom="column">
                    <wp:posOffset>2788285</wp:posOffset>
                  </wp:positionH>
                  <wp:positionV relativeFrom="paragraph">
                    <wp:posOffset>175260</wp:posOffset>
                  </wp:positionV>
                  <wp:extent cx="1304925" cy="952500"/>
                  <wp:effectExtent l="0" t="0" r="9525" b="0"/>
                  <wp:wrapTight wrapText="bothSides">
                    <wp:wrapPolygon edited="0">
                      <wp:start x="0" y="0"/>
                      <wp:lineTo x="0" y="21168"/>
                      <wp:lineTo x="21442" y="21168"/>
                      <wp:lineTo x="21442" y="0"/>
                      <wp:lineTo x="0" y="0"/>
                    </wp:wrapPolygon>
                  </wp:wrapTight>
                  <wp:docPr id="10" name="Obrázek 10" descr="D:\dokumenty\Obr přípravy\2008-05 (V)\dláto zadl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kumenty\Obr přípravy\2008-05 (V)\dláto zadl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1341" w:rsidRDefault="00FF1341" w:rsidP="00FF1341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Zadlabávací</w:t>
            </w:r>
            <w:proofErr w:type="spellEnd"/>
            <w:r>
              <w:rPr>
                <w:b/>
                <w:bCs/>
              </w:rPr>
              <w:t xml:space="preserve"> dláto</w:t>
            </w:r>
          </w:p>
          <w:p w:rsid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>
              <w:t>má dvě úzká ramena zahnutá do pravého úhlu</w:t>
            </w:r>
          </w:p>
          <w:p w:rsidR="00FF1341" w:rsidRDefault="00FF1341" w:rsidP="00FF1341">
            <w:pPr>
              <w:pStyle w:val="slovanseznam"/>
              <w:numPr>
                <w:ilvl w:val="0"/>
                <w:numId w:val="4"/>
              </w:numPr>
            </w:pPr>
            <w:r>
              <w:t>k zadlabávání zásuvkových zámků</w:t>
            </w:r>
          </w:p>
          <w:p w:rsidR="00024196" w:rsidRDefault="00024196" w:rsidP="00024196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AC2D19" w:rsidRDefault="00AC2D19" w:rsidP="009C2132"/>
    <w:sectPr w:rsidR="00AC2D19" w:rsidSect="002A72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B1" w:rsidRDefault="00620AB1" w:rsidP="00A30E8F">
      <w:pPr>
        <w:spacing w:after="0" w:line="240" w:lineRule="auto"/>
      </w:pPr>
      <w:r>
        <w:separator/>
      </w:r>
    </w:p>
  </w:endnote>
  <w:endnote w:type="continuationSeparator" w:id="0">
    <w:p w:rsidR="00620AB1" w:rsidRDefault="00620AB1" w:rsidP="00A3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8F" w:rsidRDefault="00A30E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8F" w:rsidRDefault="00A30E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8F" w:rsidRDefault="00A30E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B1" w:rsidRDefault="00620AB1" w:rsidP="00A30E8F">
      <w:pPr>
        <w:spacing w:after="0" w:line="240" w:lineRule="auto"/>
      </w:pPr>
      <w:r>
        <w:separator/>
      </w:r>
    </w:p>
  </w:footnote>
  <w:footnote w:type="continuationSeparator" w:id="0">
    <w:p w:rsidR="00620AB1" w:rsidRDefault="00620AB1" w:rsidP="00A3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8F" w:rsidRDefault="00A30E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8F" w:rsidRDefault="00A30E8F">
    <w:pPr>
      <w:pStyle w:val="Zhlav"/>
    </w:pPr>
    <w:r w:rsidRPr="00A30E8F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8F" w:rsidRDefault="00A30E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C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84BE1"/>
    <w:multiLevelType w:val="hybridMultilevel"/>
    <w:tmpl w:val="6200F17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D42FF"/>
    <w:multiLevelType w:val="hybridMultilevel"/>
    <w:tmpl w:val="F54AC4A8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513BA"/>
    <w:multiLevelType w:val="hybridMultilevel"/>
    <w:tmpl w:val="01161ACA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00011"/>
    <w:multiLevelType w:val="hybridMultilevel"/>
    <w:tmpl w:val="7BB2D1F0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B6F"/>
    <w:multiLevelType w:val="hybridMultilevel"/>
    <w:tmpl w:val="33280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A2F53"/>
    <w:multiLevelType w:val="hybridMultilevel"/>
    <w:tmpl w:val="8B36376E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5310"/>
    <w:multiLevelType w:val="hybridMultilevel"/>
    <w:tmpl w:val="9AF640CE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E2AF2"/>
    <w:multiLevelType w:val="hybridMultilevel"/>
    <w:tmpl w:val="612A27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63CB9"/>
    <w:multiLevelType w:val="hybridMultilevel"/>
    <w:tmpl w:val="9DE85A2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02ABF"/>
    <w:multiLevelType w:val="hybridMultilevel"/>
    <w:tmpl w:val="299CC15A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93ACA"/>
    <w:multiLevelType w:val="hybridMultilevel"/>
    <w:tmpl w:val="49FA934A"/>
    <w:lvl w:ilvl="0" w:tplc="36E08538">
      <w:start w:val="1"/>
      <w:numFmt w:val="ordinal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87984534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53837DF4"/>
    <w:multiLevelType w:val="hybridMultilevel"/>
    <w:tmpl w:val="985A3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319D8"/>
    <w:multiLevelType w:val="hybridMultilevel"/>
    <w:tmpl w:val="75C2EFDC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A5F79"/>
    <w:multiLevelType w:val="hybridMultilevel"/>
    <w:tmpl w:val="D3D2C610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C4534"/>
    <w:multiLevelType w:val="hybridMultilevel"/>
    <w:tmpl w:val="588689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A4E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030BA0"/>
    <w:multiLevelType w:val="hybridMultilevel"/>
    <w:tmpl w:val="D5662C42"/>
    <w:lvl w:ilvl="0" w:tplc="6FC2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A833A7"/>
    <w:multiLevelType w:val="hybridMultilevel"/>
    <w:tmpl w:val="7944AC9E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A299F"/>
    <w:multiLevelType w:val="hybridMultilevel"/>
    <w:tmpl w:val="EE84DBE8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 w15:restartNumberingAfterBreak="0">
    <w:nsid w:val="75755FE9"/>
    <w:multiLevelType w:val="hybridMultilevel"/>
    <w:tmpl w:val="7884D2FE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F11013"/>
    <w:multiLevelType w:val="hybridMultilevel"/>
    <w:tmpl w:val="D9DA1E70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F56A9"/>
    <w:multiLevelType w:val="hybridMultilevel"/>
    <w:tmpl w:val="044C49A0"/>
    <w:lvl w:ilvl="0" w:tplc="8798453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4"/>
  </w:num>
  <w:num w:numId="5">
    <w:abstractNumId w:val="9"/>
  </w:num>
  <w:num w:numId="6">
    <w:abstractNumId w:val="8"/>
  </w:num>
  <w:num w:numId="7">
    <w:abstractNumId w:val="8"/>
  </w:num>
  <w:num w:numId="8">
    <w:abstractNumId w:val="17"/>
  </w:num>
  <w:num w:numId="9">
    <w:abstractNumId w:val="2"/>
  </w:num>
  <w:num w:numId="10">
    <w:abstractNumId w:val="7"/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12"/>
  </w:num>
  <w:num w:numId="17">
    <w:abstractNumId w:val="21"/>
  </w:num>
  <w:num w:numId="18">
    <w:abstractNumId w:val="3"/>
  </w:num>
  <w:num w:numId="19">
    <w:abstractNumId w:val="1"/>
  </w:num>
  <w:num w:numId="20">
    <w:abstractNumId w:val="10"/>
  </w:num>
  <w:num w:numId="21">
    <w:abstractNumId w:val="5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22"/>
  </w:num>
  <w:num w:numId="28">
    <w:abstractNumId w:val="15"/>
  </w:num>
  <w:num w:numId="29">
    <w:abstractNumId w:val="16"/>
  </w:num>
  <w:num w:numId="30">
    <w:abstractNumId w:val="8"/>
  </w:num>
  <w:num w:numId="31">
    <w:abstractNumId w:val="8"/>
  </w:num>
  <w:num w:numId="32">
    <w:abstractNumId w:val="23"/>
  </w:num>
  <w:num w:numId="33">
    <w:abstractNumId w:val="14"/>
  </w:num>
  <w:num w:numId="34">
    <w:abstractNumId w:val="11"/>
  </w:num>
  <w:num w:numId="35">
    <w:abstractNumId w:val="6"/>
  </w:num>
  <w:num w:numId="36">
    <w:abstractNumId w:val="18"/>
  </w:num>
  <w:num w:numId="37">
    <w:abstractNumId w:val="19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4196"/>
    <w:rsid w:val="000673DF"/>
    <w:rsid w:val="000675AC"/>
    <w:rsid w:val="000A07B6"/>
    <w:rsid w:val="000F04F2"/>
    <w:rsid w:val="000F4D4A"/>
    <w:rsid w:val="00155120"/>
    <w:rsid w:val="0027182B"/>
    <w:rsid w:val="002A7236"/>
    <w:rsid w:val="0041576A"/>
    <w:rsid w:val="004E606F"/>
    <w:rsid w:val="0052143E"/>
    <w:rsid w:val="00620AB1"/>
    <w:rsid w:val="00633107"/>
    <w:rsid w:val="0066003D"/>
    <w:rsid w:val="006C5566"/>
    <w:rsid w:val="007D5980"/>
    <w:rsid w:val="0080032D"/>
    <w:rsid w:val="009350B4"/>
    <w:rsid w:val="009C2132"/>
    <w:rsid w:val="009F0005"/>
    <w:rsid w:val="00A124C8"/>
    <w:rsid w:val="00A30E8F"/>
    <w:rsid w:val="00A861B1"/>
    <w:rsid w:val="00AC2D19"/>
    <w:rsid w:val="00AD6AF7"/>
    <w:rsid w:val="00B952B6"/>
    <w:rsid w:val="00BF7A71"/>
    <w:rsid w:val="00CA2C48"/>
    <w:rsid w:val="00CD48D5"/>
    <w:rsid w:val="00DC4807"/>
    <w:rsid w:val="00DD3D78"/>
    <w:rsid w:val="00E13C97"/>
    <w:rsid w:val="00F00D77"/>
    <w:rsid w:val="00F715C9"/>
    <w:rsid w:val="00FC711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1EDAB-0CA2-404B-A16C-7F9870DC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E8F"/>
  </w:style>
  <w:style w:type="paragraph" w:styleId="Zpat">
    <w:name w:val="footer"/>
    <w:basedOn w:val="Normln"/>
    <w:link w:val="ZpatChar"/>
    <w:uiPriority w:val="99"/>
    <w:unhideWhenUsed/>
    <w:rsid w:val="00A3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2019-03-03T20:58:00Z</dcterms:created>
  <dcterms:modified xsi:type="dcterms:W3CDTF">2020-04-02T21:49:00Z</dcterms:modified>
</cp:coreProperties>
</file>