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32" w:rsidRDefault="0021740E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ŘEŠENÍ</w:t>
      </w:r>
    </w:p>
    <w:p w:rsidR="00787432" w:rsidRDefault="00787432">
      <w:pPr>
        <w:pStyle w:val="Standard"/>
        <w:jc w:val="center"/>
        <w:rPr>
          <w:rFonts w:hint="eastAsia"/>
          <w:sz w:val="28"/>
          <w:szCs w:val="28"/>
        </w:rPr>
      </w:pPr>
    </w:p>
    <w:p w:rsidR="00787432" w:rsidRDefault="0021740E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Brousící materiály a </w:t>
      </w:r>
      <w:proofErr w:type="gramStart"/>
      <w:r>
        <w:rPr>
          <w:sz w:val="28"/>
          <w:szCs w:val="28"/>
          <w:u w:val="single"/>
        </w:rPr>
        <w:t>N.H</w:t>
      </w:r>
      <w:r>
        <w:rPr>
          <w:sz w:val="28"/>
          <w:szCs w:val="28"/>
        </w:rPr>
        <w:t>.</w:t>
      </w:r>
      <w:proofErr w:type="gramEnd"/>
    </w:p>
    <w:p w:rsidR="00787432" w:rsidRDefault="00787432">
      <w:pPr>
        <w:pStyle w:val="Standard"/>
        <w:jc w:val="center"/>
        <w:rPr>
          <w:rFonts w:hint="eastAsia"/>
          <w:sz w:val="28"/>
          <w:szCs w:val="28"/>
        </w:rPr>
      </w:pPr>
    </w:p>
    <w:p w:rsidR="00787432" w:rsidRDefault="00787432">
      <w:pPr>
        <w:pStyle w:val="Standard"/>
        <w:jc w:val="center"/>
        <w:rPr>
          <w:rFonts w:hint="eastAsia"/>
          <w:sz w:val="28"/>
          <w:szCs w:val="28"/>
        </w:rPr>
      </w:pPr>
    </w:p>
    <w:p w:rsidR="00787432" w:rsidRDefault="0021740E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a/ Rozdělení brousících materiálů:</w:t>
      </w:r>
    </w:p>
    <w:p w:rsidR="00787432" w:rsidRDefault="00787432">
      <w:pPr>
        <w:pStyle w:val="Standard"/>
        <w:rPr>
          <w:rFonts w:hint="eastAsia"/>
          <w:sz w:val="28"/>
          <w:szCs w:val="28"/>
        </w:rPr>
      </w:pPr>
    </w:p>
    <w:p w:rsidR="00787432" w:rsidRDefault="0021740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- </w:t>
      </w:r>
      <w:r>
        <w:t>Co jsou přírodní brusiva?</w:t>
      </w:r>
    </w:p>
    <w:p w:rsidR="00787432" w:rsidRDefault="00787432">
      <w:pPr>
        <w:pStyle w:val="Standard"/>
        <w:rPr>
          <w:rFonts w:hint="eastAsia"/>
        </w:rPr>
      </w:pPr>
      <w:bookmarkStart w:id="0" w:name="more-2601"/>
      <w:bookmarkEnd w:id="0"/>
    </w:p>
    <w:p w:rsidR="00787432" w:rsidRDefault="0021740E">
      <w:pPr>
        <w:pStyle w:val="Textbody"/>
        <w:rPr>
          <w:rFonts w:hint="eastAsia"/>
        </w:rPr>
      </w:pPr>
      <w:r>
        <w:t xml:space="preserve">Přírodní brusivo se používá méně, protože se jeho výskyt v přírodě snižuje, nebývají chemicky čisté (mohou špinit broušené plochy) a u málokterých vyhovuje tvrdost požadavkům. </w:t>
      </w:r>
      <w:proofErr w:type="gramStart"/>
      <w:r>
        <w:t>jejich</w:t>
      </w:r>
      <w:proofErr w:type="gramEnd"/>
      <w:r>
        <w:t xml:space="preserve"> rozdílné vlastnosti se uplatňují při rozmanitém použití.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Přírodní pemza</w:t>
      </w:r>
      <w:r>
        <w:t xml:space="preserve"> – společný sklovitý produkt </w:t>
      </w:r>
      <w:proofErr w:type="spellStart"/>
      <w:r>
        <w:t>šedobíle</w:t>
      </w:r>
      <w:proofErr w:type="spellEnd"/>
      <w:r>
        <w:t xml:space="preserve"> až tmavě šedé barvy, tvoří tupoúhlé krystalky, tvrdost 3 – 6. Nezanechává po broušení rýhy, proto se používá k broušení lakových filmů.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Pazourek</w:t>
      </w:r>
      <w:r>
        <w:t xml:space="preserve"> – má žlutohnědou barvu, tvoří ostrohranné krystalky, tvrdosti 5 – 6. Používá se na papíry pro ruční broušení (obsahuje železo a může tedy nepříznivě působit na povrch dřev bohatých na tříslovinu především dub).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 xml:space="preserve">Granát – </w:t>
      </w:r>
      <w:r>
        <w:t>čistý granát je polodrahokam, je tvrdší a houževnatější než pazourek, zrna jsou ostrohranná. Tvrdost je 6,5 – 7,5. Brusivo je trvanlivé – nejpoužívanější přírodní brusivo.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Smirek</w:t>
      </w:r>
      <w:r>
        <w:t xml:space="preserve"> – patří k nejstarším brusným materiálům. Je to oxid hlinitý s příměsemi (není chemicky čistý), hnědé až šedočerné barvy, tvrdost 7,5 – 8. Dováží se hlavně z Malé Asie. Používá se na výrobu brusných papírů a pláten – méně na dřevo, převážně na kovy.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Přírodní korund</w:t>
      </w:r>
      <w:r>
        <w:t xml:space="preserve"> – je oxid hlinitý, šedobílé až nazelenalé barvy, tvrdý, trvanlivý, tvrdost 9 – 9,5, velmi vhodný pro broušení dřeva. Obtížně se získává, je proto drahý.</w:t>
      </w:r>
    </w:p>
    <w:p w:rsidR="00787432" w:rsidRDefault="00787432">
      <w:pPr>
        <w:pStyle w:val="Textbody"/>
        <w:rPr>
          <w:rFonts w:hint="eastAsia"/>
        </w:rPr>
      </w:pPr>
    </w:p>
    <w:p w:rsidR="00787432" w:rsidRDefault="0021740E">
      <w:pPr>
        <w:pStyle w:val="Nadpis2"/>
        <w:rPr>
          <w:rFonts w:hint="eastAsia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Co jsou syntetická brusiva?</w:t>
      </w:r>
    </w:p>
    <w:p w:rsidR="00787432" w:rsidRDefault="0021740E">
      <w:pPr>
        <w:pStyle w:val="Textbody"/>
        <w:rPr>
          <w:rFonts w:hint="eastAsia"/>
        </w:rPr>
      </w:pPr>
      <w:r>
        <w:t>Broušení je jedním z nejdůležitějších úseků truhlářské technologie, na jeho kvalitě závisí celá kvalita</w:t>
      </w:r>
      <w:r>
        <w:rPr>
          <w:rStyle w:val="StrongEmphasis"/>
        </w:rPr>
        <w:t xml:space="preserve"> povrchové úpravy</w:t>
      </w:r>
      <w:r>
        <w:t>. Jedním z činitelů, který významně ovlivňuje broušení, je brusivo. Jsou to drobné</w:t>
      </w:r>
      <w:r>
        <w:rPr>
          <w:rStyle w:val="StrongEmphasis"/>
        </w:rPr>
        <w:t xml:space="preserve"> krystalky rozdrcených minerálů přírodních nebo syntetických</w:t>
      </w:r>
      <w:r>
        <w:t>, které se vyznačují mimořádnou tvrdostí, houževnatostí a ostrostí hran. Brusivo se může používat samotné, tj. ve formě prášku, anebo se častěji spojuje a nalepuje na podklad.</w:t>
      </w:r>
      <w:bookmarkStart w:id="1" w:name="more-2627"/>
      <w:bookmarkEnd w:id="1"/>
    </w:p>
    <w:p w:rsidR="00787432" w:rsidRDefault="0021740E">
      <w:pPr>
        <w:pStyle w:val="Textbody"/>
        <w:rPr>
          <w:rFonts w:hint="eastAsia"/>
        </w:rPr>
      </w:pPr>
      <w:r>
        <w:t xml:space="preserve">Uplatňují se stále více, protože jsou chemicky čistá a mají standardní kvalitu, jsou dostupná a </w:t>
      </w:r>
      <w:r>
        <w:rPr>
          <w:rStyle w:val="StrongEmphasis"/>
        </w:rPr>
        <w:t>neznečišťují dřevo bohaté na třísloviny</w:t>
      </w:r>
      <w:r>
        <w:t>.</w:t>
      </w:r>
    </w:p>
    <w:p w:rsidR="00787432" w:rsidRDefault="0021740E">
      <w:pPr>
        <w:pStyle w:val="Nadpis2"/>
        <w:rPr>
          <w:rFonts w:hint="eastAsia"/>
          <w:sz w:val="24"/>
          <w:szCs w:val="24"/>
        </w:rPr>
      </w:pPr>
      <w:r>
        <w:rPr>
          <w:sz w:val="24"/>
          <w:szCs w:val="24"/>
        </w:rPr>
        <w:t>Nejpoužívanější druhy syntetických brusiv: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Syntetická penza</w:t>
      </w:r>
      <w:r>
        <w:t xml:space="preserve"> – dodává se v kusech, nebo v prášku. Kusová se používá k broušení lakovaných filmů za mokra, prášková slouží k plnění pórů a ručnímu leštění.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lastRenderedPageBreak/>
        <w:t xml:space="preserve">Syntetický korund – </w:t>
      </w:r>
      <w:proofErr w:type="spellStart"/>
      <w:r>
        <w:rPr>
          <w:rStyle w:val="StrongEmphasis"/>
        </w:rPr>
        <w:t>elektrokorund</w:t>
      </w:r>
      <w:proofErr w:type="spellEnd"/>
      <w:r>
        <w:t xml:space="preserve"> – vyrábí se tavením hydroxidu hlinitého (bauxitu). Je ostrý, tvrdý, houževnatý, tvrdost 9 – 9,5. Je to nejpoužívanější brusivo na dřevo.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Karbid křemíku</w:t>
      </w:r>
      <w:r>
        <w:t xml:space="preserve"> – </w:t>
      </w:r>
      <w:r>
        <w:rPr>
          <w:rStyle w:val="StrongEmphasis"/>
        </w:rPr>
        <w:t>karborundum – </w:t>
      </w:r>
      <w:r>
        <w:t>vyrábí se spékáním křemíku a uhlíku v elektrických pecích. Je po diamantu nejtvrdší, nejostřejší, ale zrno je poměrně křehké (odlamováním se sice zrna stále ostří, ale snižuje se jejich životnost). Je po korundu nejpoužívanějším brusivem na dřevo.</w:t>
      </w:r>
    </w:p>
    <w:p w:rsidR="00787432" w:rsidRDefault="00787432">
      <w:pPr>
        <w:pStyle w:val="Textbody"/>
        <w:rPr>
          <w:rFonts w:hint="eastAsia"/>
        </w:rPr>
      </w:pPr>
    </w:p>
    <w:p w:rsidR="00787432" w:rsidRDefault="0021740E">
      <w:pPr>
        <w:pStyle w:val="Textbody"/>
        <w:rPr>
          <w:rFonts w:hint="eastAsia"/>
        </w:rPr>
      </w:pPr>
      <w:r>
        <w:rPr>
          <w:rStyle w:val="Zdraznn"/>
          <w:b/>
          <w:bCs/>
          <w:i w:val="0"/>
          <w:iCs w:val="0"/>
          <w:sz w:val="32"/>
          <w:szCs w:val="32"/>
        </w:rPr>
        <w:t>b/ Rozdělení nátěrových hmot:</w:t>
      </w:r>
    </w:p>
    <w:p w:rsidR="00787432" w:rsidRDefault="00787432">
      <w:pPr>
        <w:pStyle w:val="Standard"/>
        <w:rPr>
          <w:rFonts w:hint="eastAsia"/>
          <w:sz w:val="28"/>
          <w:szCs w:val="28"/>
        </w:rPr>
      </w:pPr>
    </w:p>
    <w:p w:rsidR="00787432" w:rsidRDefault="0021740E">
      <w:pPr>
        <w:pStyle w:val="Nadpis2"/>
        <w:rPr>
          <w:rFonts w:hint="eastAsia"/>
          <w:sz w:val="28"/>
          <w:szCs w:val="28"/>
        </w:rPr>
      </w:pPr>
      <w:r>
        <w:rPr>
          <w:sz w:val="28"/>
          <w:szCs w:val="28"/>
        </w:rPr>
        <w:t>Co jsou nátěrové hmoty?</w:t>
      </w:r>
    </w:p>
    <w:p w:rsidR="00787432" w:rsidRDefault="0021740E">
      <w:pPr>
        <w:pStyle w:val="Textbody"/>
        <w:rPr>
          <w:rFonts w:hint="eastAsia"/>
        </w:rPr>
      </w:pPr>
      <w:r>
        <w:t xml:space="preserve">Nátěrové hmoty jsou materiály tvořící </w:t>
      </w:r>
      <w:r>
        <w:rPr>
          <w:rStyle w:val="StrongEmphasis"/>
        </w:rPr>
        <w:t>průhledný ochranný film</w:t>
      </w:r>
      <w:r>
        <w:t xml:space="preserve">, jehož primárním cílem je </w:t>
      </w:r>
      <w:r>
        <w:rPr>
          <w:rStyle w:val="StrongEmphasis"/>
        </w:rPr>
        <w:t>ochrana materiálu,</w:t>
      </w:r>
      <w:r>
        <w:t xml:space="preserve"> na který je </w:t>
      </w:r>
      <w:r>
        <w:rPr>
          <w:rStyle w:val="StrongEmphasis"/>
        </w:rPr>
        <w:t>film (tenká vrstva)</w:t>
      </w:r>
      <w:r>
        <w:t xml:space="preserve"> nátěrové hmoty nanesen. Při aplikaci jsou nátěrové hmoty </w:t>
      </w:r>
      <w:r>
        <w:rPr>
          <w:rStyle w:val="StrongEmphasis"/>
        </w:rPr>
        <w:t>tekuté (měkké), </w:t>
      </w:r>
      <w:r>
        <w:t xml:space="preserve"> po vyzrání (zavadnutí) vytvářejí tvrdý ale </w:t>
      </w:r>
      <w:r>
        <w:rPr>
          <w:rStyle w:val="StrongEmphasis"/>
        </w:rPr>
        <w:t>pružný a průhledný ochranný film</w:t>
      </w:r>
      <w:r>
        <w:t>.</w:t>
      </w:r>
      <w:bookmarkStart w:id="2" w:name="more-573"/>
      <w:bookmarkEnd w:id="2"/>
    </w:p>
    <w:p w:rsidR="00787432" w:rsidRDefault="0021740E">
      <w:pPr>
        <w:pStyle w:val="Textbody"/>
        <w:rPr>
          <w:rFonts w:hint="eastAsia"/>
        </w:rPr>
      </w:pPr>
      <w:r>
        <w:t xml:space="preserve">V nábytkářství se používají na povrchovou úpravu (ochranu) dřevěných částí interiéru, nábytku a podlah. </w:t>
      </w:r>
      <w:r>
        <w:rPr>
          <w:rStyle w:val="StrongEmphasis"/>
        </w:rPr>
        <w:t>Mají za úkol chránit dřevo</w:t>
      </w:r>
      <w:r>
        <w:t xml:space="preserve"> před vlivem okolního prostředí, UV zářením, především před vlivem vlhkosti, nečistot, agresivních chemikálií a mechanického namáhání.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Zkvalitňují estetický a optický vzhled</w:t>
      </w:r>
      <w:r>
        <w:t xml:space="preserve"> a dojem povrchu. Většinou </w:t>
      </w:r>
      <w:r>
        <w:rPr>
          <w:rStyle w:val="StrongEmphasis"/>
        </w:rPr>
        <w:t xml:space="preserve">tvoří lesklý povrch, mohou být také pololesklé, </w:t>
      </w:r>
      <w:proofErr w:type="spellStart"/>
      <w:r>
        <w:rPr>
          <w:rStyle w:val="StrongEmphasis"/>
        </w:rPr>
        <w:t>polomatné</w:t>
      </w:r>
      <w:proofErr w:type="spellEnd"/>
      <w:r>
        <w:rPr>
          <w:rStyle w:val="StrongEmphasis"/>
        </w:rPr>
        <w:t xml:space="preserve"> a matné</w:t>
      </w:r>
      <w:r>
        <w:t xml:space="preserve">. Lze je aplikovat (nanášet) přes mořidla jako konečný krok k získání finálního a chránícího nátěru. Dělí se na olejové, pryskyřicové, asfaltové, </w:t>
      </w:r>
      <w:proofErr w:type="spellStart"/>
      <w:r>
        <w:t>chlorkaučukové</w:t>
      </w:r>
      <w:proofErr w:type="spellEnd"/>
      <w:r>
        <w:t>, celulózové a syntetické laky.</w:t>
      </w:r>
    </w:p>
    <w:p w:rsidR="00787432" w:rsidRDefault="0021740E">
      <w:pPr>
        <w:pStyle w:val="Nadpis2"/>
        <w:rPr>
          <w:rFonts w:hint="eastAsia"/>
          <w:sz w:val="28"/>
          <w:szCs w:val="28"/>
        </w:rPr>
      </w:pPr>
      <w:r>
        <w:rPr>
          <w:sz w:val="28"/>
          <w:szCs w:val="28"/>
        </w:rPr>
        <w:t>Druhy nátěrových hmot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Syntetické nátěrové hmoty</w:t>
      </w:r>
      <w:r>
        <w:t xml:space="preserve"> – Velmi rozšířená skupina barev mezi kutily. Známé jsou především epoxidové, akrylátové a polystyrenové. Nejvíce rozšířeny jsou především epoxidové dvousložkové (čili </w:t>
      </w:r>
      <w:proofErr w:type="spellStart"/>
      <w:r>
        <w:t>bezrozpouštědlové</w:t>
      </w:r>
      <w:proofErr w:type="spellEnd"/>
      <w:r>
        <w:t xml:space="preserve">) nátěrové hmoty, které se disponují vysokou tvrdostí a odolností proti mechanickému a chemickému namáhání, </w:t>
      </w:r>
      <w:r>
        <w:rPr>
          <w:rStyle w:val="StrongEmphasis"/>
        </w:rPr>
        <w:t>výbornou přilnavostí na kovech;</w:t>
      </w:r>
      <w:r>
        <w:t xml:space="preserve"> využijeme je na potrubí, radiátory, kovové zárubně i ve vlhkých prostorách (koupelny) či na podlahy.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Vodou ředitelné disperzní nebo emulzní látky </w:t>
      </w:r>
      <w:r>
        <w:t xml:space="preserve">– Používají se především </w:t>
      </w:r>
      <w:r>
        <w:rPr>
          <w:rStyle w:val="StrongEmphasis"/>
        </w:rPr>
        <w:t>na nátěry dřeva, stavebních hmot</w:t>
      </w:r>
      <w:r>
        <w:t xml:space="preserve"> </w:t>
      </w:r>
      <w:r>
        <w:rPr>
          <w:rStyle w:val="StrongEmphasis"/>
        </w:rPr>
        <w:t>(rozpouštědlo) a na nátěry kovů (emulzní)</w:t>
      </w:r>
      <w:r>
        <w:t>. Emulzní barvy jsou odolnější. Disperze nebo emulze obsahující pojiva na bázi:</w:t>
      </w:r>
    </w:p>
    <w:p w:rsidR="00787432" w:rsidRDefault="00787432">
      <w:pPr>
        <w:pStyle w:val="Standard"/>
        <w:rPr>
          <w:rFonts w:hint="eastAsia"/>
          <w:sz w:val="28"/>
          <w:szCs w:val="28"/>
        </w:rPr>
      </w:pPr>
    </w:p>
    <w:p w:rsidR="00787432" w:rsidRDefault="0021740E">
      <w:pPr>
        <w:pStyle w:val="Textbody"/>
        <w:rPr>
          <w:rFonts w:hint="eastAsia"/>
          <w:sz w:val="28"/>
          <w:szCs w:val="28"/>
        </w:rPr>
      </w:pPr>
      <w:r>
        <w:rPr>
          <w:rStyle w:val="StrongEmphasis"/>
        </w:rPr>
        <w:t>Akrylátů</w:t>
      </w:r>
      <w:r>
        <w:rPr>
          <w:sz w:val="28"/>
          <w:szCs w:val="28"/>
        </w:rPr>
        <w:t>, používají se na stěny, dřevo, kov a sádrokarton, mají širokou škálu barevných odstínů, pro vyšší cenu nejsou vhodné na podlahy.</w:t>
      </w:r>
    </w:p>
    <w:p w:rsidR="00787432" w:rsidRDefault="0021740E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rStyle w:val="StrongEmphasis"/>
        </w:rPr>
        <w:t>Polyvinylacetátu (</w:t>
      </w:r>
      <w:proofErr w:type="spellStart"/>
      <w:r>
        <w:rPr>
          <w:rStyle w:val="StrongEmphasis"/>
        </w:rPr>
        <w:t>PVAc</w:t>
      </w:r>
      <w:proofErr w:type="spellEnd"/>
      <w:r>
        <w:rPr>
          <w:rStyle w:val="StrongEmphasis"/>
        </w:rPr>
        <w:t>, latex)</w:t>
      </w:r>
      <w:r>
        <w:t>, velmi dostupné cenově, vhodné na stěny, dřevo, ale slabě propouští vodní páru, méně odolné.</w:t>
      </w:r>
    </w:p>
    <w:p w:rsidR="00787432" w:rsidRDefault="0021740E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Style w:val="StrongEmphasis"/>
        </w:rPr>
        <w:lastRenderedPageBreak/>
        <w:t>Polyuretanů,</w:t>
      </w:r>
      <w:r>
        <w:t xml:space="preserve"> používané především na dřevěné materiály jako jsou podlahy, parkety, polyuretan. Je pružný a odolný, </w:t>
      </w:r>
      <w:proofErr w:type="gramStart"/>
      <w:r>
        <w:t>vniká</w:t>
      </w:r>
      <w:proofErr w:type="gramEnd"/>
      <w:r>
        <w:t xml:space="preserve"> hlouběji do dřeva tím ho </w:t>
      </w:r>
      <w:proofErr w:type="gramStart"/>
      <w:r>
        <w:t>impregnuje</w:t>
      </w:r>
      <w:proofErr w:type="gramEnd"/>
      <w:r>
        <w:t xml:space="preserve"> a chrání.</w:t>
      </w:r>
    </w:p>
    <w:p w:rsidR="00787432" w:rsidRDefault="0021740E">
      <w:pPr>
        <w:pStyle w:val="Textbody"/>
        <w:numPr>
          <w:ilvl w:val="0"/>
          <w:numId w:val="3"/>
        </w:numPr>
        <w:spacing w:after="0"/>
        <w:rPr>
          <w:rFonts w:hint="eastAsia"/>
        </w:rPr>
      </w:pPr>
      <w:r>
        <w:rPr>
          <w:rStyle w:val="StrongEmphasis"/>
        </w:rPr>
        <w:t>Epoxidů,</w:t>
      </w:r>
      <w:r>
        <w:t> používají se na kov a dřevěné materiály jako jsou parkety, podlahy.</w:t>
      </w:r>
    </w:p>
    <w:p w:rsidR="00787432" w:rsidRDefault="0021740E">
      <w:pPr>
        <w:pStyle w:val="Textbody"/>
        <w:numPr>
          <w:ilvl w:val="0"/>
          <w:numId w:val="4"/>
        </w:numPr>
        <w:spacing w:after="0"/>
        <w:rPr>
          <w:rFonts w:hint="eastAsia"/>
        </w:rPr>
      </w:pPr>
      <w:r>
        <w:rPr>
          <w:rStyle w:val="StrongEmphasis"/>
        </w:rPr>
        <w:t>U – polyuretanové dvousložkové látky</w:t>
      </w:r>
      <w:r>
        <w:t> jsou odolné laky (transparentní – průhledné), emaily a pružné tmely, aplikované zejména na dřevo, jsou odolné proti vodě, pružné.</w:t>
      </w:r>
    </w:p>
    <w:p w:rsidR="00787432" w:rsidRDefault="0021740E">
      <w:pPr>
        <w:pStyle w:val="Textbody"/>
        <w:numPr>
          <w:ilvl w:val="0"/>
          <w:numId w:val="5"/>
        </w:numPr>
        <w:spacing w:after="0"/>
        <w:rPr>
          <w:rFonts w:hint="eastAsia"/>
        </w:rPr>
      </w:pPr>
      <w:r>
        <w:rPr>
          <w:rStyle w:val="StrongEmphasis"/>
        </w:rPr>
        <w:t>B – polyesterové,</w:t>
      </w:r>
      <w:r>
        <w:t> vyrábějí se z polyesterových pryskyřic. Nejvíce se používají v nábytkářském průmyslu, na podlahy, parkety.</w:t>
      </w:r>
    </w:p>
    <w:p w:rsidR="00787432" w:rsidRDefault="0021740E">
      <w:pPr>
        <w:pStyle w:val="Textbody"/>
        <w:numPr>
          <w:ilvl w:val="0"/>
          <w:numId w:val="6"/>
        </w:numPr>
        <w:spacing w:after="0"/>
        <w:rPr>
          <w:rFonts w:hint="eastAsia"/>
        </w:rPr>
      </w:pPr>
      <w:r>
        <w:rPr>
          <w:rStyle w:val="StrongEmphasis"/>
        </w:rPr>
        <w:t>C – nitrocelulózové (acetonové – starší název), </w:t>
      </w:r>
      <w:r>
        <w:t xml:space="preserve">jejich hlavní výhodou je rychlé vysychání, nevýhodou krátká životnost a velký obsah hořlavých rozpouštědel, </w:t>
      </w:r>
      <w:proofErr w:type="gramStart"/>
      <w:r>
        <w:t>běžně nimi</w:t>
      </w:r>
      <w:proofErr w:type="gramEnd"/>
      <w:r>
        <w:t xml:space="preserve"> lze natřít židle, stoly, okna. Nízká pořizovací cena, dříve velmi rozšířeny.</w:t>
      </w:r>
    </w:p>
    <w:p w:rsidR="00787432" w:rsidRDefault="0021740E">
      <w:pPr>
        <w:pStyle w:val="Textbody"/>
        <w:numPr>
          <w:ilvl w:val="0"/>
          <w:numId w:val="7"/>
        </w:numPr>
        <w:rPr>
          <w:rFonts w:hint="eastAsia"/>
        </w:rPr>
      </w:pPr>
      <w:r>
        <w:rPr>
          <w:rStyle w:val="StrongEmphasis"/>
        </w:rPr>
        <w:t>L – lihové</w:t>
      </w:r>
      <w:r>
        <w:t>, jsou roztoky přírodních nebo syntetických pryskyřic v alkoholu. Používají se nejčastěji na moření dřeva (změna barvy dřeva, napodobení dražších dřevin).</w:t>
      </w:r>
    </w:p>
    <w:p w:rsidR="00787432" w:rsidRDefault="00787432">
      <w:pPr>
        <w:pStyle w:val="Textbody"/>
        <w:rPr>
          <w:rFonts w:hint="eastAsia"/>
        </w:rPr>
      </w:pPr>
    </w:p>
    <w:p w:rsidR="00787432" w:rsidRDefault="0021740E">
      <w:pPr>
        <w:pStyle w:val="Nadpis2"/>
        <w:rPr>
          <w:rFonts w:hint="eastAsia"/>
          <w:sz w:val="28"/>
          <w:szCs w:val="28"/>
        </w:rPr>
      </w:pPr>
      <w:r>
        <w:rPr>
          <w:sz w:val="28"/>
          <w:szCs w:val="28"/>
        </w:rPr>
        <w:t>Co jsou plniče pórů?</w:t>
      </w:r>
    </w:p>
    <w:p w:rsidR="00787432" w:rsidRDefault="0021740E">
      <w:pPr>
        <w:pStyle w:val="Textbody"/>
        <w:rPr>
          <w:rFonts w:hint="eastAsia"/>
        </w:rPr>
      </w:pPr>
      <w:r>
        <w:t xml:space="preserve">Plniče pórů slouží </w:t>
      </w:r>
      <w:r>
        <w:rPr>
          <w:rStyle w:val="StrongEmphasis"/>
        </w:rPr>
        <w:t>k zaplnění pórů hrubě pórovitých dřevin</w:t>
      </w:r>
      <w:r>
        <w:t xml:space="preserve"> pod lakový film leštěný na vysoký lesk, lesk (a v některých případech i pololesk).</w:t>
      </w:r>
      <w:bookmarkStart w:id="3" w:name="more-2643"/>
      <w:bookmarkEnd w:id="3"/>
      <w:r>
        <w:t xml:space="preserve"> Použití plničů pórů je především u dřevin kruhovitě cévnatých (DB, JS, JM, AK), nebo se využívají u dřevin, kde dochází v důsledku  rychlého působení UV záření k výrazným barevným změnám (BO, MD, JV) -  separační podkladové laky.</w:t>
      </w:r>
    </w:p>
    <w:p w:rsidR="00787432" w:rsidRDefault="0021740E">
      <w:pPr>
        <w:pStyle w:val="Nadpis2"/>
        <w:rPr>
          <w:rFonts w:hint="eastAsia"/>
          <w:sz w:val="26"/>
          <w:szCs w:val="26"/>
        </w:rPr>
      </w:pPr>
      <w:r>
        <w:rPr>
          <w:sz w:val="26"/>
          <w:szCs w:val="26"/>
        </w:rPr>
        <w:t>Plniče pórů jsou:</w:t>
      </w:r>
    </w:p>
    <w:p w:rsidR="00787432" w:rsidRDefault="0021740E">
      <w:pPr>
        <w:pStyle w:val="Textbody"/>
        <w:rPr>
          <w:rFonts w:hint="eastAsia"/>
        </w:rPr>
      </w:pPr>
      <w:r>
        <w:rPr>
          <w:rStyle w:val="StrongEmphasis"/>
        </w:rPr>
        <w:t>Lakové tmely</w:t>
      </w:r>
      <w:r>
        <w:t xml:space="preserve"> – složené z pojiva, plnidla a barviva. Pojivo musí být pružné a musí mít dobrou přilnavost. Používají se syntetické laky. Plnidlo nesmí mít částice ani příliš jemné, ani příliš hrubé (příliš jemné plave v pojivu, nevyplní dostatečně póry a sesýchá). Příliš hrubé nevyplní jemnější póry. Barvivo musí být takové, které se nerozpouští v lacích – docházelo by ke krvácení do nátěrového filmu.</w:t>
      </w:r>
    </w:p>
    <w:p w:rsidR="00787432" w:rsidRDefault="0021740E">
      <w:pPr>
        <w:pStyle w:val="Textbody"/>
        <w:rPr>
          <w:rFonts w:hint="eastAsia"/>
        </w:rPr>
      </w:pPr>
      <w:proofErr w:type="spellStart"/>
      <w:r>
        <w:rPr>
          <w:rStyle w:val="StrongEmphasis"/>
        </w:rPr>
        <w:t>Rychlobrousitelné</w:t>
      </w:r>
      <w:proofErr w:type="spellEnd"/>
      <w:r>
        <w:rPr>
          <w:rStyle w:val="StrongEmphasis"/>
        </w:rPr>
        <w:t xml:space="preserve"> základní laky</w:t>
      </w:r>
      <w:r>
        <w:t xml:space="preserve"> – jsou plniče většinou na nitrocelulózové bázi. Po nanesení se ještě za vlhka brousí. Odbroušené částečky spojené s ještě vlhkým pojivem vyplní póry a plní tak funkci plniče. U nás se používají tzv. základové laky s plnícím účinkem (např. Albín, </w:t>
      </w:r>
      <w:proofErr w:type="spellStart"/>
      <w:r>
        <w:t>Albet</w:t>
      </w:r>
      <w:proofErr w:type="spellEnd"/>
      <w:r>
        <w:t xml:space="preserve"> s přídavkem UV absorbérů, nebo </w:t>
      </w:r>
      <w:proofErr w:type="spellStart"/>
      <w:r>
        <w:t>Poroprime</w:t>
      </w:r>
      <w:proofErr w:type="spellEnd"/>
      <w:r>
        <w:t>). Nanášejí se ručně, stříkáním, nebo poléváním.</w:t>
      </w:r>
    </w:p>
    <w:p w:rsidR="00787432" w:rsidRDefault="00787432">
      <w:pPr>
        <w:pStyle w:val="Textbody"/>
        <w:rPr>
          <w:rFonts w:hint="eastAsia"/>
        </w:rPr>
      </w:pPr>
    </w:p>
    <w:p w:rsidR="00787432" w:rsidRDefault="00787432">
      <w:pPr>
        <w:pStyle w:val="Textbody"/>
        <w:rPr>
          <w:rFonts w:hint="eastAsia"/>
        </w:rPr>
      </w:pPr>
    </w:p>
    <w:p w:rsidR="00787432" w:rsidRDefault="00787432">
      <w:pPr>
        <w:pStyle w:val="Textbody"/>
        <w:rPr>
          <w:rFonts w:hint="eastAsia"/>
        </w:rPr>
      </w:pPr>
    </w:p>
    <w:p w:rsidR="00787432" w:rsidRDefault="00787432">
      <w:pPr>
        <w:pStyle w:val="Textbody"/>
        <w:rPr>
          <w:rFonts w:hint="eastAsia"/>
        </w:rPr>
      </w:pPr>
    </w:p>
    <w:p w:rsidR="00787432" w:rsidRDefault="00787432">
      <w:pPr>
        <w:pStyle w:val="Textbody"/>
        <w:rPr>
          <w:rFonts w:hint="eastAsia"/>
        </w:rPr>
      </w:pPr>
    </w:p>
    <w:p w:rsidR="00787432" w:rsidRDefault="00787432">
      <w:pPr>
        <w:pStyle w:val="Textbody"/>
        <w:rPr>
          <w:rFonts w:hint="eastAsia"/>
        </w:rPr>
      </w:pPr>
      <w:bookmarkStart w:id="4" w:name="_GoBack"/>
      <w:bookmarkEnd w:id="4"/>
    </w:p>
    <w:sectPr w:rsidR="00787432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7F" w:rsidRDefault="0037537F">
      <w:pPr>
        <w:rPr>
          <w:rFonts w:hint="eastAsia"/>
        </w:rPr>
      </w:pPr>
      <w:r>
        <w:separator/>
      </w:r>
    </w:p>
  </w:endnote>
  <w:endnote w:type="continuationSeparator" w:id="0">
    <w:p w:rsidR="0037537F" w:rsidRDefault="003753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7F" w:rsidRDefault="003753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7537F" w:rsidRDefault="003753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CC" w:rsidRDefault="001479CC">
    <w:pPr>
      <w:pStyle w:val="Zhlav"/>
      <w:rPr>
        <w:rFonts w:hint="eastAsia"/>
      </w:rPr>
    </w:pPr>
    <w:r w:rsidRPr="001479CC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4F7E"/>
    <w:multiLevelType w:val="multilevel"/>
    <w:tmpl w:val="CC3EFA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19624D"/>
    <w:multiLevelType w:val="multilevel"/>
    <w:tmpl w:val="042EB39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323050"/>
    <w:multiLevelType w:val="multilevel"/>
    <w:tmpl w:val="5FA00C0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8C6A2E"/>
    <w:multiLevelType w:val="multilevel"/>
    <w:tmpl w:val="69A4294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BC67AF5"/>
    <w:multiLevelType w:val="multilevel"/>
    <w:tmpl w:val="998C1CF8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4D3ABA"/>
    <w:multiLevelType w:val="multilevel"/>
    <w:tmpl w:val="84F04D5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B2D9C"/>
    <w:multiLevelType w:val="multilevel"/>
    <w:tmpl w:val="01DEE53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2"/>
    <w:rsid w:val="000A7E5B"/>
    <w:rsid w:val="001479CC"/>
    <w:rsid w:val="0021740E"/>
    <w:rsid w:val="0037537F"/>
    <w:rsid w:val="005A15CB"/>
    <w:rsid w:val="007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0932-96FA-465A-93C8-A5039074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1479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479C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479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479C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2019-09-16T08:52:00Z</dcterms:created>
  <dcterms:modified xsi:type="dcterms:W3CDTF">2020-04-01T16:50:00Z</dcterms:modified>
</cp:coreProperties>
</file>