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1564F5" w:rsidRDefault="001D6A1E" w:rsidP="009F0005">
      <w:pPr>
        <w:rPr>
          <w:b/>
          <w:sz w:val="32"/>
          <w:szCs w:val="32"/>
          <w:u w:val="single"/>
        </w:rPr>
      </w:pPr>
      <w:r w:rsidRPr="001564F5">
        <w:rPr>
          <w:b/>
          <w:sz w:val="32"/>
          <w:szCs w:val="32"/>
          <w:u w:val="single"/>
        </w:rPr>
        <w:t xml:space="preserve">Značení spojovacích prostředků a kování </w:t>
      </w:r>
      <w:r w:rsidR="009F0005" w:rsidRPr="001564F5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59441E" w:rsidP="00242B5F">
            <w:r>
              <w:t>Spojovací prostředky</w:t>
            </w:r>
            <w:r w:rsidR="00146F7C">
              <w:t xml:space="preserve"> </w:t>
            </w:r>
          </w:p>
        </w:tc>
        <w:tc>
          <w:tcPr>
            <w:tcW w:w="6739" w:type="dxa"/>
          </w:tcPr>
          <w:p w:rsidR="00E311CA" w:rsidRPr="00E311CA" w:rsidRDefault="00E311CA" w:rsidP="00E311CA">
            <w:pPr>
              <w:pStyle w:val="slovanseznam"/>
              <w:ind w:left="357" w:hanging="357"/>
              <w:rPr>
                <w:rFonts w:cstheme="minorHAnsi"/>
              </w:rPr>
            </w:pPr>
            <w:r w:rsidRPr="00E311CA">
              <w:rPr>
                <w:rFonts w:cstheme="minorHAnsi"/>
              </w:rPr>
              <w:t>komponenty, součástky, spojovací prvky, kování apod. se označují popisem, pomocí odkazů a odkazových čar</w:t>
            </w:r>
          </w:p>
          <w:p w:rsidR="00E311CA" w:rsidRPr="00E311CA" w:rsidRDefault="00E311CA" w:rsidP="00E311CA">
            <w:pPr>
              <w:pStyle w:val="slovanseznam"/>
              <w:ind w:left="357" w:hanging="357"/>
              <w:rPr>
                <w:rFonts w:cstheme="minorHAnsi"/>
              </w:rPr>
            </w:pPr>
            <w:r w:rsidRPr="00E311CA">
              <w:rPr>
                <w:rFonts w:cstheme="minorHAnsi"/>
              </w:rPr>
              <w:t>písemné označení spojovacích součástek</w:t>
            </w:r>
          </w:p>
          <w:p w:rsidR="0027182B" w:rsidRDefault="0027182B" w:rsidP="008F6BD7">
            <w:pPr>
              <w:pStyle w:val="slovanseznam"/>
              <w:numPr>
                <w:ilvl w:val="0"/>
                <w:numId w:val="0"/>
              </w:numPr>
              <w:ind w:left="360"/>
            </w:pPr>
          </w:p>
          <w:p w:rsidR="00092171" w:rsidRDefault="00092171" w:rsidP="008F6BD7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1B37A5B" wp14:editId="4D69B858">
                  <wp:extent cx="2609850" cy="2522271"/>
                  <wp:effectExtent l="0" t="0" r="0" b="0"/>
                  <wp:docPr id="14" name="Obrázek 14" descr="sejmout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jmout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52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171" w:rsidRDefault="00092171" w:rsidP="008F6BD7">
            <w:pPr>
              <w:jc w:val="center"/>
            </w:pPr>
          </w:p>
          <w:p w:rsidR="00092171" w:rsidRDefault="00092171" w:rsidP="008F6BD7">
            <w:pPr>
              <w:jc w:val="center"/>
            </w:pPr>
          </w:p>
          <w:p w:rsidR="00092171" w:rsidRDefault="00092171" w:rsidP="00092171">
            <w:pPr>
              <w:pStyle w:val="Odstavecseseznamem"/>
              <w:numPr>
                <w:ilvl w:val="0"/>
                <w:numId w:val="49"/>
              </w:numPr>
              <w:ind w:left="357" w:hanging="357"/>
            </w:pPr>
            <w:r>
              <w:t>kreslení kolíků</w:t>
            </w:r>
          </w:p>
          <w:p w:rsidR="00092171" w:rsidRDefault="00092171" w:rsidP="008F6BD7">
            <w:pPr>
              <w:jc w:val="center"/>
            </w:pPr>
            <w:r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1A84A0EB" wp14:editId="6D1E2080">
                  <wp:simplePos x="0" y="0"/>
                  <wp:positionH relativeFrom="margin">
                    <wp:align>center</wp:align>
                  </wp:positionH>
                  <wp:positionV relativeFrom="paragraph">
                    <wp:posOffset>73025</wp:posOffset>
                  </wp:positionV>
                  <wp:extent cx="1952625" cy="1027430"/>
                  <wp:effectExtent l="0" t="0" r="9525" b="1270"/>
                  <wp:wrapSquare wrapText="bothSides"/>
                  <wp:docPr id="15" name="Obrázek 15" descr="sejmout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jmout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2171" w:rsidRDefault="00092171" w:rsidP="008F6BD7">
            <w:pPr>
              <w:jc w:val="center"/>
            </w:pPr>
          </w:p>
          <w:p w:rsidR="00092171" w:rsidRDefault="00092171" w:rsidP="008F6BD7">
            <w:pPr>
              <w:jc w:val="center"/>
            </w:pPr>
          </w:p>
          <w:p w:rsidR="00092171" w:rsidRDefault="00092171" w:rsidP="008F6BD7">
            <w:pPr>
              <w:jc w:val="center"/>
            </w:pPr>
          </w:p>
          <w:p w:rsidR="00092171" w:rsidRDefault="00092171" w:rsidP="008F6BD7">
            <w:pPr>
              <w:jc w:val="center"/>
            </w:pPr>
          </w:p>
          <w:p w:rsidR="00092171" w:rsidRDefault="00092171" w:rsidP="008F6BD7">
            <w:pPr>
              <w:jc w:val="center"/>
            </w:pPr>
          </w:p>
          <w:p w:rsidR="00092171" w:rsidRDefault="00092171" w:rsidP="008F6BD7">
            <w:pPr>
              <w:jc w:val="center"/>
            </w:pPr>
          </w:p>
          <w:p w:rsidR="008F6BD7" w:rsidRDefault="008F6BD7" w:rsidP="008F6BD7">
            <w:pPr>
              <w:jc w:val="center"/>
            </w:pPr>
          </w:p>
          <w:p w:rsidR="00092171" w:rsidRDefault="00092171" w:rsidP="008F6BD7">
            <w:pPr>
              <w:jc w:val="center"/>
            </w:pP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59441E" w:rsidP="00242B5F">
            <w:r>
              <w:t>Kování</w:t>
            </w:r>
          </w:p>
        </w:tc>
        <w:tc>
          <w:tcPr>
            <w:tcW w:w="6739" w:type="dxa"/>
          </w:tcPr>
          <w:p w:rsidR="002B6893" w:rsidRPr="002B6893" w:rsidRDefault="00D267D6" w:rsidP="00092171">
            <w:pPr>
              <w:pStyle w:val="slovanseznam"/>
              <w:ind w:left="357" w:hanging="357"/>
            </w:pPr>
            <w:r>
              <w:t>kování</w:t>
            </w:r>
            <w:r w:rsidR="002B6893" w:rsidRPr="002B6893">
              <w:t xml:space="preserve"> se kreslí</w:t>
            </w:r>
          </w:p>
          <w:p w:rsidR="002B6893" w:rsidRPr="002B6893" w:rsidRDefault="002B6893" w:rsidP="002B6893">
            <w:pPr>
              <w:pStyle w:val="Odstavecseseznamem"/>
              <w:numPr>
                <w:ilvl w:val="0"/>
                <w:numId w:val="43"/>
              </w:numPr>
              <w:tabs>
                <w:tab w:val="clear" w:pos="720"/>
              </w:tabs>
              <w:ind w:left="997"/>
              <w:jc w:val="both"/>
              <w:rPr>
                <w:rFonts w:cstheme="minorHAnsi"/>
              </w:rPr>
            </w:pPr>
            <w:r w:rsidRPr="002B6893">
              <w:rPr>
                <w:rFonts w:cstheme="minorHAnsi"/>
              </w:rPr>
              <w:t>plným zobrazením</w:t>
            </w:r>
          </w:p>
          <w:p w:rsidR="002B6893" w:rsidRPr="002B6893" w:rsidRDefault="002B6893" w:rsidP="002B6893">
            <w:pPr>
              <w:pStyle w:val="Odstavecseseznamem"/>
              <w:numPr>
                <w:ilvl w:val="0"/>
                <w:numId w:val="43"/>
              </w:numPr>
              <w:tabs>
                <w:tab w:val="clear" w:pos="720"/>
              </w:tabs>
              <w:ind w:left="997"/>
              <w:jc w:val="both"/>
              <w:rPr>
                <w:rFonts w:cstheme="minorHAnsi"/>
              </w:rPr>
            </w:pPr>
            <w:r w:rsidRPr="002B6893">
              <w:rPr>
                <w:rFonts w:cstheme="minorHAnsi"/>
              </w:rPr>
              <w:t>zjednodušeným zobrazením</w:t>
            </w:r>
          </w:p>
          <w:p w:rsidR="002B6893" w:rsidRPr="002B6893" w:rsidRDefault="002B6893" w:rsidP="002B6893">
            <w:pPr>
              <w:pStyle w:val="Odstavecseseznamem"/>
              <w:numPr>
                <w:ilvl w:val="0"/>
                <w:numId w:val="43"/>
              </w:numPr>
              <w:tabs>
                <w:tab w:val="clear" w:pos="720"/>
              </w:tabs>
              <w:ind w:left="997"/>
              <w:jc w:val="both"/>
              <w:rPr>
                <w:rFonts w:cstheme="minorHAnsi"/>
              </w:rPr>
            </w:pPr>
            <w:r w:rsidRPr="002B6893">
              <w:rPr>
                <w:rFonts w:cstheme="minorHAnsi"/>
              </w:rPr>
              <w:t>schematicky (výjimečně, aby nedošlo k záměně), musí být doplněn popis na odkazové čáře</w:t>
            </w:r>
          </w:p>
          <w:p w:rsidR="009E00AF" w:rsidRDefault="009E00AF" w:rsidP="009E00AF">
            <w:pPr>
              <w:pStyle w:val="slovanseznam"/>
              <w:numPr>
                <w:ilvl w:val="0"/>
                <w:numId w:val="0"/>
              </w:numPr>
            </w:pPr>
          </w:p>
          <w:p w:rsidR="008F6BD7" w:rsidRDefault="00092171" w:rsidP="00092171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3057525" cy="4000500"/>
                  <wp:effectExtent l="0" t="0" r="9525" b="0"/>
                  <wp:docPr id="16" name="Obrázek 16" descr="sejmout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jmout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BD7" w:rsidRDefault="008F6BD7" w:rsidP="008F6BD7">
            <w:pPr>
              <w:pStyle w:val="slovanseznam"/>
              <w:numPr>
                <w:ilvl w:val="0"/>
                <w:numId w:val="0"/>
              </w:numPr>
            </w:pPr>
          </w:p>
          <w:p w:rsidR="009B3124" w:rsidRDefault="009B3124" w:rsidP="008F6BD7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9B3124" w:rsidRDefault="009B3124" w:rsidP="009B3124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56724B" w:rsidRDefault="0056724B" w:rsidP="0056724B">
            <w:pPr>
              <w:pStyle w:val="slovanseznam"/>
              <w:numPr>
                <w:ilvl w:val="0"/>
                <w:numId w:val="0"/>
              </w:numPr>
              <w:ind w:left="454"/>
            </w:pPr>
          </w:p>
        </w:tc>
      </w:tr>
      <w:tr w:rsidR="00D267D6" w:rsidTr="002A7236">
        <w:tc>
          <w:tcPr>
            <w:tcW w:w="369" w:type="dxa"/>
          </w:tcPr>
          <w:p w:rsidR="00D267D6" w:rsidRDefault="00D267D6" w:rsidP="00242B5F">
            <w:r>
              <w:lastRenderedPageBreak/>
              <w:t>3</w:t>
            </w:r>
          </w:p>
        </w:tc>
        <w:tc>
          <w:tcPr>
            <w:tcW w:w="2745" w:type="dxa"/>
          </w:tcPr>
          <w:p w:rsidR="00D267D6" w:rsidRDefault="00D267D6" w:rsidP="00242B5F">
            <w:r>
              <w:t>Lepené spoje</w:t>
            </w:r>
          </w:p>
        </w:tc>
        <w:tc>
          <w:tcPr>
            <w:tcW w:w="6739" w:type="dxa"/>
          </w:tcPr>
          <w:p w:rsidR="00D267D6" w:rsidRDefault="00D267D6" w:rsidP="00D267D6">
            <w:pPr>
              <w:pStyle w:val="slovanseznam"/>
              <w:ind w:left="357" w:hanging="357"/>
            </w:pPr>
            <w:r>
              <w:t>předepisují se, pouze pokud je nutné zvýraznit nebo popisem uvést druh lepidla</w:t>
            </w:r>
          </w:p>
          <w:p w:rsidR="00D267D6" w:rsidRDefault="00D267D6" w:rsidP="00D267D6">
            <w:pPr>
              <w:pStyle w:val="slovanseznam"/>
              <w:ind w:left="357" w:hanging="357"/>
            </w:pPr>
            <w:r>
              <w:t>značka lepené spáry se kreslí tlustou plnou čárou, kolmo k čáře vyznačující lepenou spáru</w:t>
            </w:r>
          </w:p>
          <w:p w:rsidR="00D267D6" w:rsidRDefault="00D267D6" w:rsidP="00D267D6">
            <w:pPr>
              <w:pStyle w:val="slovanseznam"/>
              <w:ind w:left="357" w:hanging="357"/>
            </w:pPr>
            <w:r>
              <w:t>lepené spáry krycích vrstev se kreslí tenkou plnou čárou</w:t>
            </w:r>
          </w:p>
          <w:p w:rsidR="00D267D6" w:rsidRDefault="00D267D6" w:rsidP="00D267D6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D267D6" w:rsidRDefault="00E4004D" w:rsidP="00D267D6">
            <w:pPr>
              <w:pStyle w:val="slovanseznam"/>
              <w:numPr>
                <w:ilvl w:val="0"/>
                <w:numId w:val="0"/>
              </w:numPr>
              <w:ind w:left="720" w:hanging="360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739900" cy="1304925"/>
                  <wp:effectExtent l="0" t="0" r="0" b="9525"/>
                  <wp:docPr id="12" name="Obrázek 12" descr="lepená spá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pená spá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381125" cy="1594213"/>
                  <wp:effectExtent l="0" t="0" r="0" b="6350"/>
                  <wp:docPr id="13" name="Obrázek 13" descr="lepená spá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pená spá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9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D19" w:rsidRDefault="00AC2D19" w:rsidP="009C2132"/>
    <w:sectPr w:rsidR="00AC2D19" w:rsidSect="002A72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72" w:rsidRDefault="001C0572" w:rsidP="003D18CC">
      <w:pPr>
        <w:spacing w:after="0" w:line="240" w:lineRule="auto"/>
      </w:pPr>
      <w:r>
        <w:separator/>
      </w:r>
    </w:p>
  </w:endnote>
  <w:endnote w:type="continuationSeparator" w:id="0">
    <w:p w:rsidR="001C0572" w:rsidRDefault="001C0572" w:rsidP="003D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CC" w:rsidRDefault="003D18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CC" w:rsidRDefault="003D18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CC" w:rsidRDefault="003D18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72" w:rsidRDefault="001C0572" w:rsidP="003D18CC">
      <w:pPr>
        <w:spacing w:after="0" w:line="240" w:lineRule="auto"/>
      </w:pPr>
      <w:r>
        <w:separator/>
      </w:r>
    </w:p>
  </w:footnote>
  <w:footnote w:type="continuationSeparator" w:id="0">
    <w:p w:rsidR="001C0572" w:rsidRDefault="001C0572" w:rsidP="003D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CC" w:rsidRDefault="003D18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CC" w:rsidRDefault="003D18CC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CC" w:rsidRDefault="003D1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C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84BE1"/>
    <w:multiLevelType w:val="hybridMultilevel"/>
    <w:tmpl w:val="6200F17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D42FF"/>
    <w:multiLevelType w:val="hybridMultilevel"/>
    <w:tmpl w:val="F54AC4A8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93134"/>
    <w:multiLevelType w:val="hybridMultilevel"/>
    <w:tmpl w:val="BE344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8348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3BA"/>
    <w:multiLevelType w:val="hybridMultilevel"/>
    <w:tmpl w:val="01161ACA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43151"/>
    <w:multiLevelType w:val="hybridMultilevel"/>
    <w:tmpl w:val="4BECF29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8348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00011"/>
    <w:multiLevelType w:val="hybridMultilevel"/>
    <w:tmpl w:val="7BB2D1F0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57B6F"/>
    <w:multiLevelType w:val="hybridMultilevel"/>
    <w:tmpl w:val="33280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1344F"/>
    <w:multiLevelType w:val="hybridMultilevel"/>
    <w:tmpl w:val="0F00B5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8348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C5310"/>
    <w:multiLevelType w:val="hybridMultilevel"/>
    <w:tmpl w:val="9AF640CE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455E"/>
    <w:multiLevelType w:val="hybridMultilevel"/>
    <w:tmpl w:val="FF66864C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F5D71"/>
    <w:multiLevelType w:val="hybridMultilevel"/>
    <w:tmpl w:val="F38AA386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E2AF2"/>
    <w:multiLevelType w:val="hybridMultilevel"/>
    <w:tmpl w:val="612A27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63CB9"/>
    <w:multiLevelType w:val="hybridMultilevel"/>
    <w:tmpl w:val="9DE85A2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093ACA"/>
    <w:multiLevelType w:val="hybridMultilevel"/>
    <w:tmpl w:val="49FA934A"/>
    <w:lvl w:ilvl="0" w:tplc="36E08538">
      <w:start w:val="1"/>
      <w:numFmt w:val="ordinal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87984534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5" w15:restartNumberingAfterBreak="0">
    <w:nsid w:val="3CB11D21"/>
    <w:multiLevelType w:val="hybridMultilevel"/>
    <w:tmpl w:val="5E6A9198"/>
    <w:lvl w:ilvl="0" w:tplc="1EB0C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48348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466C6"/>
    <w:multiLevelType w:val="hybridMultilevel"/>
    <w:tmpl w:val="005AFB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8348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22528"/>
    <w:multiLevelType w:val="hybridMultilevel"/>
    <w:tmpl w:val="71042028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70B304E"/>
    <w:multiLevelType w:val="hybridMultilevel"/>
    <w:tmpl w:val="C8B2CA8A"/>
    <w:lvl w:ilvl="0" w:tplc="1EB0C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37DF4"/>
    <w:multiLevelType w:val="hybridMultilevel"/>
    <w:tmpl w:val="985A3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30BA0"/>
    <w:multiLevelType w:val="hybridMultilevel"/>
    <w:tmpl w:val="D5662C42"/>
    <w:lvl w:ilvl="0" w:tplc="6FC2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 w15:restartNumberingAfterBreak="0">
    <w:nsid w:val="747038F3"/>
    <w:multiLevelType w:val="hybridMultilevel"/>
    <w:tmpl w:val="8C368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55FE9"/>
    <w:multiLevelType w:val="hybridMultilevel"/>
    <w:tmpl w:val="7884D2FE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910F20"/>
    <w:multiLevelType w:val="hybridMultilevel"/>
    <w:tmpl w:val="DC86A18E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B0D7D48"/>
    <w:multiLevelType w:val="hybridMultilevel"/>
    <w:tmpl w:val="22F69D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8348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6"/>
  </w:num>
  <w:num w:numId="5">
    <w:abstractNumId w:val="12"/>
  </w:num>
  <w:num w:numId="6">
    <w:abstractNumId w:val="11"/>
  </w:num>
  <w:num w:numId="7">
    <w:abstractNumId w:val="11"/>
  </w:num>
  <w:num w:numId="8">
    <w:abstractNumId w:val="20"/>
  </w:num>
  <w:num w:numId="9">
    <w:abstractNumId w:val="2"/>
  </w:num>
  <w:num w:numId="10">
    <w:abstractNumId w:val="9"/>
  </w:num>
  <w:num w:numId="11">
    <w:abstractNumId w:val="11"/>
  </w:num>
  <w:num w:numId="12">
    <w:abstractNumId w:val="11"/>
  </w:num>
  <w:num w:numId="13">
    <w:abstractNumId w:val="0"/>
  </w:num>
  <w:num w:numId="14">
    <w:abstractNumId w:val="11"/>
  </w:num>
  <w:num w:numId="15">
    <w:abstractNumId w:val="11"/>
  </w:num>
  <w:num w:numId="16">
    <w:abstractNumId w:val="14"/>
  </w:num>
  <w:num w:numId="17">
    <w:abstractNumId w:val="23"/>
  </w:num>
  <w:num w:numId="18">
    <w:abstractNumId w:val="4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22"/>
  </w:num>
  <w:num w:numId="28">
    <w:abstractNumId w:val="17"/>
  </w:num>
  <w:num w:numId="29">
    <w:abstractNumId w:val="24"/>
  </w:num>
  <w:num w:numId="30">
    <w:abstractNumId w:val="3"/>
  </w:num>
  <w:num w:numId="31">
    <w:abstractNumId w:val="5"/>
  </w:num>
  <w:num w:numId="32">
    <w:abstractNumId w:val="15"/>
  </w:num>
  <w:num w:numId="33">
    <w:abstractNumId w:val="8"/>
  </w:num>
  <w:num w:numId="34">
    <w:abstractNumId w:val="18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6"/>
  </w:num>
  <w:num w:numId="41">
    <w:abstractNumId w:val="11"/>
  </w:num>
  <w:num w:numId="42">
    <w:abstractNumId w:val="11"/>
  </w:num>
  <w:num w:numId="43">
    <w:abstractNumId w:val="25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4196"/>
    <w:rsid w:val="000673DF"/>
    <w:rsid w:val="000675AC"/>
    <w:rsid w:val="00092171"/>
    <w:rsid w:val="00097C19"/>
    <w:rsid w:val="000A07B6"/>
    <w:rsid w:val="000F04F2"/>
    <w:rsid w:val="00146F7C"/>
    <w:rsid w:val="00155120"/>
    <w:rsid w:val="001564F5"/>
    <w:rsid w:val="001C0572"/>
    <w:rsid w:val="001D6A1E"/>
    <w:rsid w:val="0020050B"/>
    <w:rsid w:val="0027182B"/>
    <w:rsid w:val="002A7236"/>
    <w:rsid w:val="002B6893"/>
    <w:rsid w:val="00345888"/>
    <w:rsid w:val="00354AAD"/>
    <w:rsid w:val="00362666"/>
    <w:rsid w:val="003D18CC"/>
    <w:rsid w:val="003D5BD4"/>
    <w:rsid w:val="004515FA"/>
    <w:rsid w:val="004E606F"/>
    <w:rsid w:val="0052143E"/>
    <w:rsid w:val="0056724B"/>
    <w:rsid w:val="00584153"/>
    <w:rsid w:val="0059441E"/>
    <w:rsid w:val="00633107"/>
    <w:rsid w:val="0066003D"/>
    <w:rsid w:val="007131B6"/>
    <w:rsid w:val="007D5980"/>
    <w:rsid w:val="0080032D"/>
    <w:rsid w:val="008F6BD7"/>
    <w:rsid w:val="009051EE"/>
    <w:rsid w:val="009350B4"/>
    <w:rsid w:val="009B3124"/>
    <w:rsid w:val="009C2132"/>
    <w:rsid w:val="009D11D6"/>
    <w:rsid w:val="009E00AF"/>
    <w:rsid w:val="009F0005"/>
    <w:rsid w:val="00A124C8"/>
    <w:rsid w:val="00A167DE"/>
    <w:rsid w:val="00A7560F"/>
    <w:rsid w:val="00A861B1"/>
    <w:rsid w:val="00AC2D19"/>
    <w:rsid w:val="00AD6AF7"/>
    <w:rsid w:val="00BF7A71"/>
    <w:rsid w:val="00CA2C48"/>
    <w:rsid w:val="00CD48D5"/>
    <w:rsid w:val="00D2656F"/>
    <w:rsid w:val="00D267D6"/>
    <w:rsid w:val="00DD3D78"/>
    <w:rsid w:val="00E13C97"/>
    <w:rsid w:val="00E311CA"/>
    <w:rsid w:val="00E4004D"/>
    <w:rsid w:val="00E5426D"/>
    <w:rsid w:val="00F00D77"/>
    <w:rsid w:val="00F01873"/>
    <w:rsid w:val="00F715C9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D8BE4-24EA-4997-9737-DD449A96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8CC"/>
  </w:style>
  <w:style w:type="paragraph" w:styleId="Zpat">
    <w:name w:val="footer"/>
    <w:basedOn w:val="Normln"/>
    <w:link w:val="ZpatChar"/>
    <w:uiPriority w:val="99"/>
    <w:unhideWhenUsed/>
    <w:rsid w:val="003D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2019-03-03T20:48:00Z</dcterms:created>
  <dcterms:modified xsi:type="dcterms:W3CDTF">2020-04-01T16:43:00Z</dcterms:modified>
</cp:coreProperties>
</file>