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584" w:rsidRPr="00CA2584" w:rsidRDefault="007160CD" w:rsidP="003F4530">
      <w:pPr>
        <w:spacing w:after="0"/>
        <w:jc w:val="center"/>
        <w:rPr>
          <w:rFonts w:eastAsia="Times New Roman" w:cs="Calibri"/>
          <w:sz w:val="24"/>
          <w:szCs w:val="24"/>
          <w:lang w:eastAsia="cs-CZ"/>
        </w:rPr>
      </w:pPr>
      <w:r w:rsidRPr="00CA2584">
        <w:rPr>
          <w:b/>
          <w:sz w:val="28"/>
          <w:szCs w:val="28"/>
        </w:rPr>
        <w:t xml:space="preserve">ZADÁNÍ – </w:t>
      </w:r>
      <w:r w:rsidR="00291B16" w:rsidRPr="00AD01C4">
        <w:rPr>
          <w:rFonts w:cs="Calibri"/>
          <w:b/>
          <w:color w:val="000000"/>
        </w:rPr>
        <w:t>MODELOVÁNÍ SLOHOVÉHO VÝROBKU</w:t>
      </w:r>
    </w:p>
    <w:p w:rsidR="00D21088" w:rsidRDefault="00D21088" w:rsidP="00D21088">
      <w:pPr>
        <w:spacing w:after="0" w:line="240" w:lineRule="auto"/>
        <w:rPr>
          <w:rFonts w:eastAsia="TimesNewRomanPSMT" w:cstheme="minorHAnsi"/>
          <w:b/>
          <w:sz w:val="24"/>
          <w:szCs w:val="24"/>
        </w:rPr>
      </w:pPr>
      <w:r w:rsidRPr="00640DD7">
        <w:rPr>
          <w:rFonts w:eastAsia="TimesNewRomanPSMT" w:cstheme="minorHAnsi"/>
          <w:b/>
          <w:sz w:val="24"/>
          <w:szCs w:val="24"/>
        </w:rPr>
        <w:t>Zpracování souborné práce:</w:t>
      </w:r>
    </w:p>
    <w:p w:rsidR="00D21088" w:rsidRPr="00C1708C" w:rsidRDefault="00D21088" w:rsidP="00D21088">
      <w:pPr>
        <w:pStyle w:val="Odstavecseseznamem"/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  <w:lang w:eastAsia="cs-CZ"/>
        </w:rPr>
      </w:pPr>
      <w:r w:rsidRPr="00C1708C">
        <w:rPr>
          <w:rFonts w:eastAsia="TimesNewRomanPSMT" w:cstheme="minorHAnsi"/>
          <w:sz w:val="24"/>
          <w:szCs w:val="24"/>
        </w:rPr>
        <w:t xml:space="preserve">teoretická část – záměr </w:t>
      </w:r>
    </w:p>
    <w:p w:rsidR="00D21088" w:rsidRPr="00C1708C" w:rsidRDefault="00D21088" w:rsidP="00D21088">
      <w:pPr>
        <w:pStyle w:val="Odstavecseseznamem"/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  <w:lang w:eastAsia="cs-CZ"/>
        </w:rPr>
      </w:pPr>
      <w:r w:rsidRPr="00C1708C">
        <w:rPr>
          <w:rFonts w:cstheme="minorHAnsi"/>
          <w:sz w:val="24"/>
          <w:szCs w:val="24"/>
          <w:lang w:eastAsia="cs-CZ"/>
        </w:rPr>
        <w:t xml:space="preserve">praktická část </w:t>
      </w:r>
      <w:r w:rsidRPr="00C1708C">
        <w:rPr>
          <w:rFonts w:eastAsia="TimesNewRomanPSMT" w:cstheme="minorHAnsi"/>
          <w:sz w:val="24"/>
          <w:szCs w:val="24"/>
        </w:rPr>
        <w:t>–</w:t>
      </w:r>
      <w:r w:rsidRPr="00C1708C">
        <w:rPr>
          <w:rFonts w:cstheme="minorHAnsi"/>
          <w:sz w:val="24"/>
          <w:szCs w:val="24"/>
          <w:lang w:eastAsia="cs-CZ"/>
        </w:rPr>
        <w:t xml:space="preserve"> studijní </w:t>
      </w:r>
      <w:r>
        <w:rPr>
          <w:rFonts w:cstheme="minorHAnsi"/>
          <w:sz w:val="24"/>
          <w:szCs w:val="24"/>
          <w:lang w:eastAsia="cs-CZ"/>
        </w:rPr>
        <w:t xml:space="preserve">modely </w:t>
      </w:r>
      <w:r>
        <w:rPr>
          <w:rFonts w:eastAsia="TimesNewRomanPSMT" w:cstheme="minorHAnsi"/>
          <w:sz w:val="24"/>
          <w:szCs w:val="24"/>
        </w:rPr>
        <w:t xml:space="preserve">slohového výrobku, </w:t>
      </w:r>
      <w:r w:rsidRPr="00C1708C">
        <w:rPr>
          <w:rFonts w:eastAsia="TimesNewRomanPSMT" w:cstheme="minorHAnsi"/>
          <w:sz w:val="24"/>
          <w:szCs w:val="24"/>
        </w:rPr>
        <w:t xml:space="preserve">prvku a </w:t>
      </w:r>
      <w:r>
        <w:rPr>
          <w:rFonts w:eastAsia="TimesNewRomanPSMT" w:cstheme="minorHAnsi"/>
          <w:sz w:val="24"/>
          <w:szCs w:val="24"/>
        </w:rPr>
        <w:t>jeho částí</w:t>
      </w:r>
      <w:r w:rsidRPr="00C1708C">
        <w:rPr>
          <w:rFonts w:eastAsia="TimesNewRomanPSMT" w:cstheme="minorHAnsi"/>
          <w:sz w:val="24"/>
          <w:szCs w:val="24"/>
        </w:rPr>
        <w:t xml:space="preserve"> </w:t>
      </w:r>
      <w:r>
        <w:rPr>
          <w:rFonts w:eastAsia="TimesNewRomanPSMT" w:cstheme="minorHAnsi"/>
          <w:sz w:val="24"/>
          <w:szCs w:val="24"/>
        </w:rPr>
        <w:t>v různých materiálech</w:t>
      </w:r>
      <w:r w:rsidRPr="00C1708C">
        <w:rPr>
          <w:rFonts w:eastAsia="TimesNewRomanPSMT" w:cstheme="minorHAnsi"/>
          <w:sz w:val="24"/>
          <w:szCs w:val="24"/>
        </w:rPr>
        <w:t xml:space="preserve"> a technik</w:t>
      </w:r>
      <w:r>
        <w:rPr>
          <w:rFonts w:eastAsia="TimesNewRomanPSMT" w:cstheme="minorHAnsi"/>
          <w:sz w:val="24"/>
          <w:szCs w:val="24"/>
        </w:rPr>
        <w:t>ách</w:t>
      </w:r>
      <w:r w:rsidRPr="00C1708C">
        <w:rPr>
          <w:rFonts w:eastAsia="TimesNewRomanPSMT" w:cstheme="minorHAnsi"/>
          <w:sz w:val="24"/>
          <w:szCs w:val="24"/>
        </w:rPr>
        <w:t xml:space="preserve"> napříč histori</w:t>
      </w:r>
      <w:r>
        <w:rPr>
          <w:rFonts w:eastAsia="TimesNewRomanPSMT" w:cstheme="minorHAnsi"/>
          <w:sz w:val="24"/>
          <w:szCs w:val="24"/>
        </w:rPr>
        <w:t xml:space="preserve">ckými </w:t>
      </w:r>
      <w:r w:rsidRPr="00C1708C">
        <w:rPr>
          <w:rFonts w:eastAsia="TimesNewRomanPSMT" w:cstheme="minorHAnsi"/>
          <w:sz w:val="24"/>
          <w:szCs w:val="24"/>
        </w:rPr>
        <w:t>obdobími</w:t>
      </w:r>
      <w:r w:rsidRPr="00C1708C">
        <w:rPr>
          <w:rFonts w:cstheme="minorHAnsi"/>
          <w:sz w:val="24"/>
          <w:szCs w:val="24"/>
          <w:lang w:eastAsia="cs-CZ"/>
        </w:rPr>
        <w:t xml:space="preserve">, </w:t>
      </w:r>
      <w:r>
        <w:rPr>
          <w:rFonts w:cstheme="minorHAnsi"/>
          <w:sz w:val="24"/>
          <w:szCs w:val="24"/>
          <w:lang w:eastAsia="cs-CZ"/>
        </w:rPr>
        <w:t>v různých měřítkách (2 práce</w:t>
      </w:r>
      <w:r w:rsidRPr="00C1708C">
        <w:rPr>
          <w:rFonts w:cstheme="minorHAnsi"/>
          <w:sz w:val="24"/>
          <w:szCs w:val="24"/>
          <w:lang w:eastAsia="cs-CZ"/>
        </w:rPr>
        <w:t>)</w:t>
      </w:r>
    </w:p>
    <w:p w:rsidR="00D21088" w:rsidRPr="00C1708C" w:rsidRDefault="00D21088" w:rsidP="00D21088">
      <w:pPr>
        <w:pStyle w:val="Odstavecseseznamem"/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  <w:lang w:eastAsia="cs-CZ"/>
        </w:rPr>
      </w:pPr>
      <w:r w:rsidRPr="00C1708C">
        <w:rPr>
          <w:rFonts w:cstheme="minorHAnsi"/>
          <w:sz w:val="24"/>
          <w:szCs w:val="24"/>
          <w:lang w:eastAsia="cs-CZ"/>
        </w:rPr>
        <w:t xml:space="preserve">závěr </w:t>
      </w:r>
      <w:r w:rsidRPr="00C1708C">
        <w:rPr>
          <w:rFonts w:eastAsia="TimesNewRomanPSMT" w:cstheme="minorHAnsi"/>
          <w:sz w:val="24"/>
          <w:szCs w:val="24"/>
        </w:rPr>
        <w:t>–</w:t>
      </w:r>
      <w:r w:rsidRPr="00C1708C">
        <w:rPr>
          <w:rFonts w:cstheme="minorHAnsi"/>
          <w:sz w:val="24"/>
          <w:szCs w:val="24"/>
          <w:lang w:eastAsia="cs-CZ"/>
        </w:rPr>
        <w:t xml:space="preserve"> výsledné práce </w:t>
      </w:r>
    </w:p>
    <w:p w:rsidR="00D21088" w:rsidRPr="002478BD" w:rsidRDefault="00D21088" w:rsidP="00D21088">
      <w:pPr>
        <w:pStyle w:val="Odstavecseseznamem"/>
        <w:numPr>
          <w:ilvl w:val="0"/>
          <w:numId w:val="5"/>
        </w:numPr>
        <w:spacing w:after="0" w:line="240" w:lineRule="auto"/>
        <w:rPr>
          <w:rFonts w:eastAsia="TimesNewRomanPSMT" w:cstheme="minorHAnsi"/>
          <w:b/>
          <w:sz w:val="24"/>
          <w:szCs w:val="24"/>
        </w:rPr>
      </w:pPr>
      <w:r w:rsidRPr="002478BD">
        <w:rPr>
          <w:rFonts w:cstheme="minorHAnsi"/>
          <w:sz w:val="24"/>
          <w:szCs w:val="24"/>
          <w:lang w:eastAsia="cs-CZ"/>
        </w:rPr>
        <w:t>2 práce (různé modelové materiály, techniky, měřítka aj.)</w:t>
      </w:r>
    </w:p>
    <w:p w:rsidR="00B13FA6" w:rsidRDefault="00B13FA6" w:rsidP="00291B16">
      <w:pPr>
        <w:pStyle w:val="Bezmezer"/>
        <w:pBdr>
          <w:bottom w:val="single" w:sz="4" w:space="1" w:color="auto"/>
        </w:pBdr>
      </w:pPr>
    </w:p>
    <w:p w:rsidR="00291B16" w:rsidRDefault="00291B16" w:rsidP="007160CD">
      <w:pPr>
        <w:pStyle w:val="Bezmezer"/>
      </w:pPr>
    </w:p>
    <w:p w:rsidR="007160CD" w:rsidRPr="00F70AC8" w:rsidRDefault="007160CD" w:rsidP="00F70AC8">
      <w:pPr>
        <w:pStyle w:val="Nadpis1"/>
        <w:shd w:val="clear" w:color="auto" w:fill="FFFFFF"/>
        <w:spacing w:before="0" w:beforeAutospacing="0" w:after="150" w:afterAutospacing="0" w:line="288" w:lineRule="atLeast"/>
        <w:rPr>
          <w:rFonts w:asciiTheme="minorHAnsi" w:hAnsiTheme="minorHAnsi" w:cstheme="minorHAnsi"/>
          <w:b w:val="0"/>
          <w:color w:val="000000"/>
          <w:sz w:val="22"/>
          <w:szCs w:val="22"/>
        </w:rPr>
      </w:pPr>
      <w:r w:rsidRPr="00C102CD">
        <w:rPr>
          <w:rFonts w:asciiTheme="minorHAnsi" w:hAnsiTheme="minorHAnsi" w:cstheme="minorHAnsi"/>
          <w:sz w:val="22"/>
          <w:szCs w:val="22"/>
          <w:u w:val="single"/>
        </w:rPr>
        <w:t>Materiály</w:t>
      </w:r>
      <w:r w:rsidRPr="00291B16">
        <w:rPr>
          <w:rFonts w:asciiTheme="minorHAnsi" w:hAnsiTheme="minorHAnsi" w:cstheme="minorHAnsi"/>
          <w:b w:val="0"/>
          <w:sz w:val="22"/>
          <w:szCs w:val="22"/>
        </w:rPr>
        <w:t xml:space="preserve">: </w:t>
      </w:r>
      <w:r w:rsidR="00291B16" w:rsidRPr="00291B16">
        <w:rPr>
          <w:rFonts w:asciiTheme="minorHAnsi" w:hAnsiTheme="minorHAnsi" w:cstheme="minorHAnsi"/>
          <w:b w:val="0"/>
          <w:sz w:val="22"/>
          <w:szCs w:val="22"/>
        </w:rPr>
        <w:t xml:space="preserve">modelovací plastická hmota, např. </w:t>
      </w:r>
      <w:r w:rsidR="00291B16" w:rsidRPr="00291B16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modelovací hlína GÉDÉO, </w:t>
      </w:r>
      <w:r w:rsidR="00291B16">
        <w:rPr>
          <w:rFonts w:asciiTheme="minorHAnsi" w:hAnsiTheme="minorHAnsi" w:cstheme="minorHAnsi"/>
          <w:b w:val="0"/>
          <w:color w:val="000000"/>
          <w:sz w:val="22"/>
          <w:szCs w:val="22"/>
        </w:rPr>
        <w:t>m</w:t>
      </w:r>
      <w:r w:rsidR="00291B16" w:rsidRPr="00291B16">
        <w:rPr>
          <w:rFonts w:asciiTheme="minorHAnsi" w:hAnsiTheme="minorHAnsi" w:cstheme="minorHAnsi"/>
          <w:b w:val="0"/>
          <w:color w:val="000000"/>
          <w:sz w:val="22"/>
          <w:szCs w:val="22"/>
        </w:rPr>
        <w:t>odelovací sochařská hlína </w:t>
      </w:r>
      <w:r w:rsidR="00291B16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Efkoart, </w:t>
      </w:r>
      <w:r w:rsidR="00F70AC8">
        <w:rPr>
          <w:rFonts w:asciiTheme="minorHAnsi" w:hAnsiTheme="minorHAnsi" w:cstheme="minorHAnsi"/>
          <w:b w:val="0"/>
          <w:color w:val="000000"/>
          <w:sz w:val="22"/>
          <w:szCs w:val="22"/>
        </w:rPr>
        <w:t>sochařská hlína SMH aj.</w:t>
      </w:r>
    </w:p>
    <w:p w:rsidR="007160CD" w:rsidRDefault="007160CD">
      <w:r w:rsidRPr="00C102CD">
        <w:rPr>
          <w:b/>
          <w:u w:val="single"/>
        </w:rPr>
        <w:t>Pomůcky</w:t>
      </w:r>
      <w:r>
        <w:t xml:space="preserve">: </w:t>
      </w:r>
      <w:r w:rsidR="00F70AC8">
        <w:t>špachtle, očka, rydla, nože, obkročáky, měřidla, odpichovátka aj., stojan, nebo půlstojan, základové dřevěné desky nebo podklady; rozprašovač</w:t>
      </w:r>
    </w:p>
    <w:p w:rsidR="00CA2584" w:rsidRDefault="00F70AC8">
      <w:r w:rsidRPr="00C102CD">
        <w:rPr>
          <w:b/>
          <w:u w:val="single"/>
        </w:rPr>
        <w:t>Časová dotace</w:t>
      </w:r>
      <w:r>
        <w:t xml:space="preserve">: </w:t>
      </w:r>
      <w:r w:rsidR="00D21088">
        <w:t>6</w:t>
      </w:r>
      <w:r w:rsidR="00FA4A73">
        <w:t xml:space="preserve"> </w:t>
      </w:r>
      <w:r w:rsidR="00CA2584">
        <w:t>vyučovací hodin</w:t>
      </w:r>
      <w:r w:rsidR="001A0331">
        <w:t>y</w:t>
      </w:r>
    </w:p>
    <w:p w:rsidR="00CA2584" w:rsidRDefault="00CA2584">
      <w:r w:rsidRPr="00C102CD">
        <w:rPr>
          <w:b/>
          <w:u w:val="single"/>
        </w:rPr>
        <w:t>Doporučení</w:t>
      </w:r>
      <w:r>
        <w:t xml:space="preserve">: </w:t>
      </w:r>
      <w:r w:rsidR="001A0331">
        <w:t xml:space="preserve">zhruba </w:t>
      </w:r>
      <w:r w:rsidR="00F70AC8">
        <w:t>6</w:t>
      </w:r>
      <w:r>
        <w:t>0</w:t>
      </w:r>
      <w:r w:rsidR="001A0331">
        <w:t xml:space="preserve"> - 90</w:t>
      </w:r>
      <w:r>
        <w:t xml:space="preserve"> minut</w:t>
      </w:r>
      <w:r w:rsidR="001A0331">
        <w:t xml:space="preserve"> na jednu práci</w:t>
      </w:r>
      <w:r w:rsidR="00D21088">
        <w:t>; zbytek na teoretickou část</w:t>
      </w: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b/>
          <w:u w:val="single"/>
        </w:rPr>
        <w:t>Počet prací</w:t>
      </w:r>
      <w:r>
        <w:t xml:space="preserve">: </w:t>
      </w:r>
      <w:r w:rsidR="00F70AC8">
        <w:rPr>
          <w:rFonts w:eastAsia="TimesNewRomanPS-BoldMT" w:cs="TimesNewRomanPS-BoldMT"/>
          <w:bCs/>
          <w:sz w:val="24"/>
          <w:szCs w:val="24"/>
        </w:rPr>
        <w:t>(2 práce</w:t>
      </w:r>
      <w:r>
        <w:rPr>
          <w:rFonts w:eastAsia="TimesNewRomanPS-BoldMT" w:cs="TimesNewRomanPS-BoldMT"/>
          <w:bCs/>
          <w:sz w:val="24"/>
          <w:szCs w:val="24"/>
        </w:rPr>
        <w:t>)</w:t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Ukázky pomůcek</w:t>
      </w:r>
      <w:r>
        <w:rPr>
          <w:rFonts w:eastAsia="TimesNewRomanPS-BoldMT" w:cs="TimesNewRomanPS-BoldMT"/>
          <w:bCs/>
          <w:sz w:val="24"/>
          <w:szCs w:val="24"/>
        </w:rPr>
        <w:t>:</w:t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A)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476625" cy="2208225"/>
            <wp:effectExtent l="38100" t="57150" r="123825" b="96825"/>
            <wp:docPr id="3" name="Obrázek 2" descr="P225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1.JPG"/>
                    <pic:cNvPicPr/>
                  </pic:nvPicPr>
                  <pic:blipFill>
                    <a:blip r:embed="rId8" cstate="print"/>
                    <a:srcRect l="8687" r="6814" b="4533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208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B)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009775" cy="1977567"/>
            <wp:effectExtent l="38100" t="57150" r="123825" b="98883"/>
            <wp:docPr id="6" name="Obrázek 5" descr="P225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3.JPG"/>
                    <pic:cNvPicPr/>
                  </pic:nvPicPr>
                  <pic:blipFill>
                    <a:blip r:embed="rId9" cstate="print"/>
                    <a:srcRect l="25551" t="3030" r="21304" b="3939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775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C)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000375" cy="2141400"/>
            <wp:effectExtent l="38100" t="57150" r="123825" b="87450"/>
            <wp:docPr id="7" name="Obrázek 6" descr="P225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4.JPG"/>
                    <pic:cNvPicPr/>
                  </pic:nvPicPr>
                  <pic:blipFill>
                    <a:blip r:embed="rId10" cstate="print"/>
                    <a:srcRect l="13797" t="6061" r="13629" b="1806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141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D)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095625" cy="2011093"/>
            <wp:effectExtent l="38100" t="57150" r="104775" b="103457"/>
            <wp:docPr id="8" name="Obrázek 7" descr="P225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5.JPG"/>
                    <pic:cNvPicPr/>
                  </pic:nvPicPr>
                  <pic:blipFill>
                    <a:blip r:embed="rId11" cstate="print"/>
                    <a:srcRect l="11753" t="7879" r="8518" b="-12"/>
                    <a:stretch>
                      <a:fillRect/>
                    </a:stretch>
                  </pic:blipFill>
                  <pic:spPr>
                    <a:xfrm>
                      <a:off x="0" y="0"/>
                      <a:ext cx="3095253" cy="20108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E)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124200" cy="2208655"/>
            <wp:effectExtent l="38100" t="57150" r="114300" b="96395"/>
            <wp:docPr id="9" name="Obrázek 8" descr="P226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60087.JPG"/>
                    <pic:cNvPicPr/>
                  </pic:nvPicPr>
                  <pic:blipFill>
                    <a:blip r:embed="rId12" cstate="print"/>
                    <a:srcRect l="12435" t="6364" r="15503" b="301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208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Příklad</w:t>
      </w:r>
      <w:r w:rsidR="00165D3B"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y předloh</w:t>
      </w:r>
      <w:r>
        <w:rPr>
          <w:rFonts w:eastAsia="TimesNewRomanPS-BoldMT" w:cs="TimesNewRomanPS-BoldMT"/>
          <w:bCs/>
          <w:sz w:val="24"/>
          <w:szCs w:val="24"/>
        </w:rPr>
        <w:t>:</w:t>
      </w:r>
    </w:p>
    <w:p w:rsidR="00B13FA6" w:rsidRDefault="00B13FA6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A)</w:t>
      </w:r>
    </w:p>
    <w:p w:rsidR="00B13FA6" w:rsidRDefault="00D21088" w:rsidP="00D2108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1880118" cy="3295650"/>
            <wp:effectExtent l="38100" t="57150" r="120132" b="95250"/>
            <wp:docPr id="10" name="Obrázek 9" descr="mado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ona 1.jpg"/>
                    <pic:cNvPicPr/>
                  </pic:nvPicPr>
                  <pic:blipFill>
                    <a:blip r:embed="rId13" cstate="print"/>
                    <a:srcRect l="29587" r="27603"/>
                    <a:stretch>
                      <a:fillRect/>
                    </a:stretch>
                  </pic:blipFill>
                  <pic:spPr>
                    <a:xfrm>
                      <a:off x="0" y="0"/>
                      <a:ext cx="1880118" cy="3295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1088" w:rsidRDefault="00D21088" w:rsidP="00D21088">
      <w:pPr>
        <w:jc w:val="center"/>
      </w:pPr>
      <w:r w:rsidRPr="00C745DD">
        <w:t>https://www.ornatis.cz/drevene-sosky/panna-marie-zemska/</w:t>
      </w:r>
    </w:p>
    <w:p w:rsidR="00D21088" w:rsidRDefault="00D21088" w:rsidP="00D21088">
      <w:pPr>
        <w:jc w:val="center"/>
      </w:pPr>
    </w:p>
    <w:p w:rsidR="00D21088" w:rsidRDefault="00D21088" w:rsidP="00D21088">
      <w:pPr>
        <w:jc w:val="center"/>
      </w:pPr>
    </w:p>
    <w:p w:rsidR="00D21088" w:rsidRDefault="00D21088" w:rsidP="00D21088">
      <w:pPr>
        <w:jc w:val="center"/>
      </w:pPr>
    </w:p>
    <w:p w:rsidR="00B13FA6" w:rsidRDefault="00B13FA6">
      <w:r>
        <w:lastRenderedPageBreak/>
        <w:t>B)</w:t>
      </w:r>
    </w:p>
    <w:p w:rsidR="001A0331" w:rsidRDefault="001A0331" w:rsidP="003F453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314575" cy="3413545"/>
            <wp:effectExtent l="38100" t="57150" r="123825" b="91655"/>
            <wp:docPr id="2" name="Obrázek 1" descr="dřevěná soš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řevěná soška.jpg"/>
                    <pic:cNvPicPr/>
                  </pic:nvPicPr>
                  <pic:blipFill>
                    <a:blip r:embed="rId14" cstate="print"/>
                    <a:srcRect r="-71" b="82322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413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0331" w:rsidRDefault="001A4638" w:rsidP="001A0331">
      <w:pPr>
        <w:jc w:val="center"/>
      </w:pPr>
      <w:hyperlink r:id="rId15" w:history="1">
        <w:r w:rsidR="001A0331" w:rsidRPr="0054777D">
          <w:rPr>
            <w:rStyle w:val="Hypertextovodkaz"/>
          </w:rPr>
          <w:t>https://aukro.cz/stara-drevena-soska-socha-harmonikar-6963-6921001371</w:t>
        </w:r>
      </w:hyperlink>
    </w:p>
    <w:p w:rsidR="001A0331" w:rsidRDefault="003F4530" w:rsidP="001A0331">
      <w:pPr>
        <w:jc w:val="center"/>
      </w:pPr>
      <w:r>
        <w:br w:type="textWrapping" w:clear="all"/>
      </w:r>
    </w:p>
    <w:p w:rsidR="00B13FA6" w:rsidRDefault="00B13FA6" w:rsidP="001A0331">
      <w:r>
        <w:t>C)</w:t>
      </w:r>
    </w:p>
    <w:p w:rsidR="00B13FA6" w:rsidRDefault="001A0331" w:rsidP="003F453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181225" cy="2979234"/>
            <wp:effectExtent l="19050" t="0" r="9525" b="0"/>
            <wp:docPr id="4" name="Obrázek 3" descr="svatá ro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atá rodina.jpg"/>
                    <pic:cNvPicPr/>
                  </pic:nvPicPr>
                  <pic:blipFill>
                    <a:blip r:embed="rId16" cstate="print"/>
                    <a:srcRect l="25950" t="8370" r="26612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97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331" w:rsidRDefault="001A4638" w:rsidP="001A0331">
      <w:pPr>
        <w:jc w:val="center"/>
      </w:pPr>
      <w:hyperlink r:id="rId17" w:history="1">
        <w:r w:rsidR="001A0331" w:rsidRPr="0054777D">
          <w:rPr>
            <w:rStyle w:val="Hypertextovodkaz"/>
          </w:rPr>
          <w:t>https://www.ornatis.cz/drevene-sosky/svata-rodina-12/</w:t>
        </w:r>
      </w:hyperlink>
    </w:p>
    <w:p w:rsidR="001A0331" w:rsidRDefault="001A0331" w:rsidP="003F4530">
      <w:pPr>
        <w:jc w:val="center"/>
      </w:pPr>
    </w:p>
    <w:p w:rsidR="00B13FA6" w:rsidRDefault="00B13FA6" w:rsidP="00B13FA6">
      <w:r>
        <w:t>D)</w:t>
      </w:r>
    </w:p>
    <w:p w:rsidR="003F4530" w:rsidRDefault="003F4530" w:rsidP="003F453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943475" cy="1762125"/>
            <wp:effectExtent l="38100" t="57150" r="123825" b="104775"/>
            <wp:docPr id="14" name="Obrázek 13" descr="20190116_15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6_151817.JPG"/>
                    <pic:cNvPicPr/>
                  </pic:nvPicPr>
                  <pic:blipFill>
                    <a:blip r:embed="rId18" cstate="print"/>
                    <a:srcRect l="14215" t="32382" b="44665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762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0331" w:rsidRDefault="001A0331" w:rsidP="001A0331"/>
    <w:p w:rsidR="00165D3B" w:rsidRDefault="001A0331" w:rsidP="001A0331">
      <w:r>
        <w:t>E)</w:t>
      </w:r>
    </w:p>
    <w:p w:rsidR="001A0331" w:rsidRDefault="001A0331" w:rsidP="001A0331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371725" cy="3429000"/>
            <wp:effectExtent l="38100" t="57150" r="123825" b="95250"/>
            <wp:docPr id="5" name="Obrázek 4" descr="prazske-jezulat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zske-jezulatko.png"/>
                    <pic:cNvPicPr/>
                  </pic:nvPicPr>
                  <pic:blipFill>
                    <a:blip r:embed="rId19" cstate="print"/>
                    <a:srcRect l="29091" t="9692" r="29752" b="11013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429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0331" w:rsidRDefault="001A4638" w:rsidP="001A0331">
      <w:pPr>
        <w:jc w:val="center"/>
      </w:pPr>
      <w:hyperlink r:id="rId20" w:history="1">
        <w:r w:rsidR="001A0331" w:rsidRPr="0054777D">
          <w:rPr>
            <w:rStyle w:val="Hypertextovodkaz"/>
          </w:rPr>
          <w:t>https://www.ornatis.cz/drevene-sosky/prazske-jezulatko/</w:t>
        </w:r>
      </w:hyperlink>
    </w:p>
    <w:p w:rsidR="00D21088" w:rsidRDefault="00D21088" w:rsidP="00D21088"/>
    <w:p w:rsidR="00D21088" w:rsidRDefault="00D21088" w:rsidP="00D21088"/>
    <w:p w:rsidR="00D21088" w:rsidRDefault="00D21088" w:rsidP="00D21088"/>
    <w:p w:rsidR="00D21088" w:rsidRDefault="00D21088" w:rsidP="00D21088"/>
    <w:p w:rsidR="00D21088" w:rsidRDefault="00D21088" w:rsidP="00D21088"/>
    <w:p w:rsidR="00D21088" w:rsidRDefault="00D21088" w:rsidP="00D21088"/>
    <w:p w:rsidR="00D21088" w:rsidRDefault="00D21088" w:rsidP="00D21088">
      <w:r>
        <w:t xml:space="preserve">F) </w:t>
      </w:r>
    </w:p>
    <w:p w:rsidR="00D21088" w:rsidRDefault="00D21088" w:rsidP="00D2108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448050" cy="3036238"/>
            <wp:effectExtent l="38100" t="57150" r="114300" b="87962"/>
            <wp:docPr id="11" name="Obrázek 10" descr="Dřevěné prvk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řevěné prvky 3.jpg"/>
                    <pic:cNvPicPr/>
                  </pic:nvPicPr>
                  <pic:blipFill>
                    <a:blip r:embed="rId21" cstate="print"/>
                    <a:srcRect l="9421" r="8926" b="4130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0362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1088" w:rsidRDefault="001A4638" w:rsidP="00D21088">
      <w:pPr>
        <w:jc w:val="center"/>
      </w:pPr>
      <w:hyperlink r:id="rId22" w:history="1">
        <w:r w:rsidR="00D21088" w:rsidRPr="0054777D">
          <w:rPr>
            <w:rStyle w:val="Hypertextovodkaz"/>
          </w:rPr>
          <w:t>https://www.szizaltrend.hu/feltetdiszprospektus_uj_elemei/VN-101_n.jpg</w:t>
        </w:r>
      </w:hyperlink>
    </w:p>
    <w:p w:rsidR="001A0331" w:rsidRDefault="001A0331" w:rsidP="001A0331">
      <w:pPr>
        <w:jc w:val="center"/>
      </w:pPr>
    </w:p>
    <w:p w:rsidR="00CA2584" w:rsidRPr="007160CD" w:rsidRDefault="00CA2584"/>
    <w:sectPr w:rsidR="00CA2584" w:rsidRPr="007160CD" w:rsidSect="00D6158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4638" w:rsidRDefault="001A4638" w:rsidP="00DC3BF6">
      <w:pPr>
        <w:spacing w:after="0" w:line="240" w:lineRule="auto"/>
      </w:pPr>
      <w:r>
        <w:separator/>
      </w:r>
    </w:p>
  </w:endnote>
  <w:endnote w:type="continuationSeparator" w:id="0">
    <w:p w:rsidR="001A4638" w:rsidRDefault="001A4638" w:rsidP="00DC3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CC5" w:rsidRDefault="00181CC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6379580"/>
      <w:docPartObj>
        <w:docPartGallery w:val="Page Numbers (Bottom of Page)"/>
        <w:docPartUnique/>
      </w:docPartObj>
    </w:sdtPr>
    <w:sdtEndPr/>
    <w:sdtContent>
      <w:p w:rsidR="00DC3BF6" w:rsidRDefault="001A4638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1CC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C3BF6" w:rsidRDefault="00DC3BF6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CC5" w:rsidRDefault="00181CC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4638" w:rsidRDefault="001A4638" w:rsidP="00DC3BF6">
      <w:pPr>
        <w:spacing w:after="0" w:line="240" w:lineRule="auto"/>
      </w:pPr>
      <w:r>
        <w:separator/>
      </w:r>
    </w:p>
  </w:footnote>
  <w:footnote w:type="continuationSeparator" w:id="0">
    <w:p w:rsidR="001A4638" w:rsidRDefault="001A4638" w:rsidP="00DC3B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CC5" w:rsidRDefault="00181CC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CC5" w:rsidRDefault="00181CC5">
    <w:pPr>
      <w:pStyle w:val="Zhlav"/>
    </w:pPr>
    <w:r w:rsidRPr="00181CC5">
      <w:rPr>
        <w:noProof/>
        <w:lang w:eastAsia="cs-CZ"/>
      </w:rPr>
      <w:drawing>
        <wp:inline distT="0" distB="0" distL="0" distR="0">
          <wp:extent cx="3238500" cy="714375"/>
          <wp:effectExtent l="0" t="0" r="0" b="0"/>
          <wp:docPr id="1" name="Obrázek 1" descr="C:\Users\margita.veberova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gita.veberova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CC5" w:rsidRDefault="00181CC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F02F8"/>
    <w:multiLevelType w:val="hybridMultilevel"/>
    <w:tmpl w:val="4A28524E"/>
    <w:lvl w:ilvl="0" w:tplc="21C27852">
      <w:start w:val="8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192218"/>
    <w:multiLevelType w:val="hybridMultilevel"/>
    <w:tmpl w:val="4E0470CC"/>
    <w:lvl w:ilvl="0" w:tplc="21C27852">
      <w:start w:val="8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486613"/>
    <w:multiLevelType w:val="hybridMultilevel"/>
    <w:tmpl w:val="2A88EF4A"/>
    <w:lvl w:ilvl="0" w:tplc="8FD08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6051AA"/>
    <w:multiLevelType w:val="hybridMultilevel"/>
    <w:tmpl w:val="97DC6FE8"/>
    <w:lvl w:ilvl="0" w:tplc="8D64CE6E">
      <w:start w:val="4"/>
      <w:numFmt w:val="bullet"/>
      <w:lvlText w:val="-"/>
      <w:lvlJc w:val="left"/>
      <w:pPr>
        <w:ind w:left="502" w:hanging="360"/>
      </w:pPr>
      <w:rPr>
        <w:rFonts w:ascii="Calibri" w:eastAsia="TimesNewRomanPS-BoldMT" w:hAnsi="Calibri" w:cs="TimesNewRomanPS-BoldMT" w:hint="default"/>
        <w:color w:val="auto"/>
      </w:rPr>
    </w:lvl>
    <w:lvl w:ilvl="1" w:tplc="040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6E6327F7"/>
    <w:multiLevelType w:val="hybridMultilevel"/>
    <w:tmpl w:val="E8D02234"/>
    <w:lvl w:ilvl="0" w:tplc="21C27852">
      <w:start w:val="82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60CD"/>
    <w:rsid w:val="0010485B"/>
    <w:rsid w:val="00165D3B"/>
    <w:rsid w:val="00181CC5"/>
    <w:rsid w:val="001A0331"/>
    <w:rsid w:val="001A4638"/>
    <w:rsid w:val="00291B16"/>
    <w:rsid w:val="003709E1"/>
    <w:rsid w:val="003A3501"/>
    <w:rsid w:val="003F4530"/>
    <w:rsid w:val="005E12B4"/>
    <w:rsid w:val="0068526A"/>
    <w:rsid w:val="00687F60"/>
    <w:rsid w:val="007160CD"/>
    <w:rsid w:val="008058AC"/>
    <w:rsid w:val="00B13FA6"/>
    <w:rsid w:val="00C102CD"/>
    <w:rsid w:val="00C953E4"/>
    <w:rsid w:val="00CA2584"/>
    <w:rsid w:val="00D21088"/>
    <w:rsid w:val="00D61583"/>
    <w:rsid w:val="00D64755"/>
    <w:rsid w:val="00DC3BF6"/>
    <w:rsid w:val="00E15397"/>
    <w:rsid w:val="00E95577"/>
    <w:rsid w:val="00EC5D7E"/>
    <w:rsid w:val="00ED4D7D"/>
    <w:rsid w:val="00F70AC8"/>
    <w:rsid w:val="00FA4A73"/>
    <w:rsid w:val="00FC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906AD"/>
  <w15:docId w15:val="{27B91852-EF50-467E-A116-A37A0DA11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61583"/>
  </w:style>
  <w:style w:type="paragraph" w:styleId="Nadpis1">
    <w:name w:val="heading 1"/>
    <w:basedOn w:val="Normln"/>
    <w:link w:val="Nadpis1Char"/>
    <w:uiPriority w:val="9"/>
    <w:qFormat/>
    <w:rsid w:val="00291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160CD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CA2584"/>
    <w:pPr>
      <w:spacing w:after="160" w:line="259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2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258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C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3BF6"/>
  </w:style>
  <w:style w:type="paragraph" w:styleId="Zpat">
    <w:name w:val="footer"/>
    <w:basedOn w:val="Normln"/>
    <w:link w:val="ZpatChar"/>
    <w:uiPriority w:val="99"/>
    <w:unhideWhenUsed/>
    <w:rsid w:val="00DC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3BF6"/>
  </w:style>
  <w:style w:type="character" w:customStyle="1" w:styleId="Nadpis1Char">
    <w:name w:val="Nadpis 1 Char"/>
    <w:basedOn w:val="Standardnpsmoodstavce"/>
    <w:link w:val="Nadpis1"/>
    <w:uiPriority w:val="9"/>
    <w:rsid w:val="00291B1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apple-converted-space">
    <w:name w:val="apple-converted-space"/>
    <w:basedOn w:val="Standardnpsmoodstavce"/>
    <w:rsid w:val="00291B16"/>
  </w:style>
  <w:style w:type="character" w:styleId="Hypertextovodkaz">
    <w:name w:val="Hyperlink"/>
    <w:basedOn w:val="Standardnpsmoodstavce"/>
    <w:uiPriority w:val="99"/>
    <w:unhideWhenUsed/>
    <w:rsid w:val="001A03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08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ornatis.cz/drevene-sosky/svata-rodina-12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ornatis.cz/drevene-sosky/prazske-jezulatko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aukro.cz/stara-drevena-soska-socha-harmonikar-6963-6921001371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szizaltrend.hu/feltetdiszprospektus_uj_elemei/VN-101_n.jpg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182E3E-1825-42B6-A074-CAA335337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214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Margita Veberová</cp:lastModifiedBy>
  <cp:revision>3</cp:revision>
  <dcterms:created xsi:type="dcterms:W3CDTF">2019-01-26T18:54:00Z</dcterms:created>
  <dcterms:modified xsi:type="dcterms:W3CDTF">2020-04-01T11:07:00Z</dcterms:modified>
</cp:coreProperties>
</file>