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02" w:rsidRPr="00AD6CB9" w:rsidRDefault="00C97C5F" w:rsidP="008E3CF9">
      <w:pPr>
        <w:pStyle w:val="Odstavecseseznamem"/>
        <w:rPr>
          <w:b/>
          <w:sz w:val="28"/>
          <w:szCs w:val="28"/>
        </w:rPr>
      </w:pPr>
      <w:r w:rsidRPr="00AD6CB9">
        <w:rPr>
          <w:b/>
          <w:sz w:val="28"/>
          <w:szCs w:val="28"/>
        </w:rPr>
        <w:t>Beton</w:t>
      </w:r>
      <w:r w:rsidR="003F28E2">
        <w:rPr>
          <w:b/>
          <w:sz w:val="28"/>
          <w:szCs w:val="28"/>
        </w:rPr>
        <w:t>-test</w:t>
      </w:r>
    </w:p>
    <w:p w:rsidR="006D4721" w:rsidRPr="00C97C5F" w:rsidRDefault="008E3CF9" w:rsidP="008E3CF9">
      <w:pPr>
        <w:numPr>
          <w:ilvl w:val="0"/>
          <w:numId w:val="8"/>
        </w:numPr>
      </w:pPr>
      <w:r w:rsidRPr="00C97C5F">
        <w:rPr>
          <w:b/>
          <w:bCs/>
        </w:rPr>
        <w:t>Požadavky na vlastnosti betonu jsou:</w:t>
      </w:r>
    </w:p>
    <w:p w:rsidR="006D4721" w:rsidRPr="00C97C5F" w:rsidRDefault="008E3CF9" w:rsidP="00153B83">
      <w:pPr>
        <w:pStyle w:val="Odstavecseseznamem"/>
        <w:numPr>
          <w:ilvl w:val="0"/>
          <w:numId w:val="23"/>
        </w:numPr>
      </w:pPr>
      <w:r w:rsidRPr="00C97C5F">
        <w:t>trvanlivost</w:t>
      </w:r>
    </w:p>
    <w:p w:rsidR="006D4721" w:rsidRPr="00C97C5F" w:rsidRDefault="008E3CF9" w:rsidP="00153B83">
      <w:pPr>
        <w:pStyle w:val="Odstavecseseznamem"/>
        <w:numPr>
          <w:ilvl w:val="0"/>
          <w:numId w:val="23"/>
        </w:numPr>
      </w:pPr>
      <w:r w:rsidRPr="00C97C5F">
        <w:t>pevnost v tlaku</w:t>
      </w:r>
    </w:p>
    <w:p w:rsidR="00C97C5F" w:rsidRPr="00C97C5F" w:rsidRDefault="008E3CF9" w:rsidP="00153B83">
      <w:pPr>
        <w:pStyle w:val="Odstavecseseznamem"/>
        <w:numPr>
          <w:ilvl w:val="0"/>
          <w:numId w:val="23"/>
        </w:numPr>
      </w:pPr>
      <w:r w:rsidRPr="00C97C5F">
        <w:t>pružnost</w:t>
      </w:r>
    </w:p>
    <w:p w:rsidR="006D4721" w:rsidRPr="00C97C5F" w:rsidRDefault="008E3CF9" w:rsidP="008E3CF9">
      <w:pPr>
        <w:numPr>
          <w:ilvl w:val="0"/>
          <w:numId w:val="8"/>
        </w:numPr>
      </w:pPr>
      <w:r w:rsidRPr="00C97C5F">
        <w:rPr>
          <w:b/>
          <w:bCs/>
        </w:rPr>
        <w:t>Mezi složky betonu patří:</w:t>
      </w:r>
    </w:p>
    <w:p w:rsidR="006D4721" w:rsidRPr="00C97C5F" w:rsidRDefault="008E3CF9" w:rsidP="00153B83">
      <w:pPr>
        <w:pStyle w:val="Odstavecseseznamem"/>
        <w:numPr>
          <w:ilvl w:val="0"/>
          <w:numId w:val="22"/>
        </w:numPr>
      </w:pPr>
      <w:r w:rsidRPr="00C97C5F">
        <w:t>plnivo</w:t>
      </w:r>
    </w:p>
    <w:p w:rsidR="006D4721" w:rsidRPr="00C97C5F" w:rsidRDefault="008E3CF9" w:rsidP="00153B83">
      <w:pPr>
        <w:pStyle w:val="Odstavecseseznamem"/>
        <w:numPr>
          <w:ilvl w:val="0"/>
          <w:numId w:val="22"/>
        </w:numPr>
      </w:pPr>
      <w:r w:rsidRPr="00C97C5F">
        <w:t>vzduch</w:t>
      </w:r>
    </w:p>
    <w:p w:rsidR="00C97C5F" w:rsidRPr="00C97C5F" w:rsidRDefault="008E3CF9" w:rsidP="00153B83">
      <w:pPr>
        <w:pStyle w:val="Odstavecseseznamem"/>
        <w:numPr>
          <w:ilvl w:val="0"/>
          <w:numId w:val="22"/>
        </w:numPr>
      </w:pPr>
      <w:r w:rsidRPr="00C97C5F">
        <w:t>přísady</w:t>
      </w:r>
    </w:p>
    <w:p w:rsidR="006D4721" w:rsidRPr="008C4322" w:rsidRDefault="008E3CF9" w:rsidP="008E3CF9">
      <w:pPr>
        <w:numPr>
          <w:ilvl w:val="0"/>
          <w:numId w:val="8"/>
        </w:numPr>
        <w:rPr>
          <w:b/>
        </w:rPr>
      </w:pPr>
      <w:r w:rsidRPr="008C4322">
        <w:rPr>
          <w:b/>
        </w:rPr>
        <w:t>Mezi výhody betonu nepatří:</w:t>
      </w:r>
    </w:p>
    <w:p w:rsidR="006D4721" w:rsidRPr="00C97C5F" w:rsidRDefault="008E3CF9" w:rsidP="00153B83">
      <w:pPr>
        <w:pStyle w:val="Odstavecseseznamem"/>
        <w:numPr>
          <w:ilvl w:val="0"/>
          <w:numId w:val="24"/>
        </w:numPr>
      </w:pPr>
      <w:r w:rsidRPr="00C97C5F">
        <w:t>Tvrdost</w:t>
      </w:r>
    </w:p>
    <w:p w:rsidR="006D4721" w:rsidRPr="00C97C5F" w:rsidRDefault="008E3CF9" w:rsidP="00153B83">
      <w:pPr>
        <w:pStyle w:val="Odstavecseseznamem"/>
        <w:numPr>
          <w:ilvl w:val="0"/>
          <w:numId w:val="24"/>
        </w:numPr>
      </w:pPr>
      <w:r w:rsidRPr="00C97C5F">
        <w:t>Ohnivzdornost</w:t>
      </w:r>
    </w:p>
    <w:p w:rsidR="00C97C5F" w:rsidRDefault="008E3CF9" w:rsidP="00153B83">
      <w:pPr>
        <w:pStyle w:val="Odstavecseseznamem"/>
        <w:numPr>
          <w:ilvl w:val="0"/>
          <w:numId w:val="24"/>
        </w:numPr>
      </w:pPr>
      <w:r w:rsidRPr="00C97C5F">
        <w:t>Velká hmotnost</w:t>
      </w:r>
    </w:p>
    <w:p w:rsidR="006D4721" w:rsidRPr="00A078D7" w:rsidRDefault="008E3CF9" w:rsidP="008E3CF9">
      <w:pPr>
        <w:numPr>
          <w:ilvl w:val="0"/>
          <w:numId w:val="8"/>
        </w:numPr>
        <w:rPr>
          <w:b/>
        </w:rPr>
      </w:pPr>
      <w:r w:rsidRPr="00A078D7">
        <w:rPr>
          <w:b/>
        </w:rPr>
        <w:t>Voda významně ovlivňuje:</w:t>
      </w:r>
    </w:p>
    <w:p w:rsidR="006D4721" w:rsidRPr="00C97C5F" w:rsidRDefault="008E3CF9" w:rsidP="00153B83">
      <w:pPr>
        <w:pStyle w:val="Odstavecseseznamem"/>
        <w:numPr>
          <w:ilvl w:val="0"/>
          <w:numId w:val="25"/>
        </w:numPr>
      </w:pPr>
      <w:r w:rsidRPr="00C97C5F">
        <w:t>Zpracovatelnost betonové směsi</w:t>
      </w:r>
    </w:p>
    <w:p w:rsidR="006D4721" w:rsidRPr="00C97C5F" w:rsidRDefault="008E3CF9" w:rsidP="00153B83">
      <w:pPr>
        <w:pStyle w:val="Odstavecseseznamem"/>
        <w:numPr>
          <w:ilvl w:val="0"/>
          <w:numId w:val="25"/>
        </w:numPr>
      </w:pPr>
      <w:r w:rsidRPr="00C97C5F">
        <w:t>Pevnost betonu</w:t>
      </w:r>
    </w:p>
    <w:p w:rsidR="00C97C5F" w:rsidRPr="00C97C5F" w:rsidRDefault="008E3CF9" w:rsidP="00153B83">
      <w:pPr>
        <w:pStyle w:val="Odstavecseseznamem"/>
        <w:numPr>
          <w:ilvl w:val="0"/>
          <w:numId w:val="25"/>
        </w:numPr>
      </w:pPr>
      <w:r w:rsidRPr="00C97C5F">
        <w:t>Ohnivzdornost betonu</w:t>
      </w:r>
    </w:p>
    <w:p w:rsidR="006D4721" w:rsidRPr="00A078D7" w:rsidRDefault="008E3CF9" w:rsidP="008E3CF9">
      <w:pPr>
        <w:numPr>
          <w:ilvl w:val="0"/>
          <w:numId w:val="8"/>
        </w:numPr>
        <w:rPr>
          <w:b/>
        </w:rPr>
      </w:pPr>
      <w:r w:rsidRPr="00A078D7">
        <w:rPr>
          <w:b/>
        </w:rPr>
        <w:t>Nejvyšší pevnost v tlaku má beton</w:t>
      </w:r>
      <w:r w:rsidR="00C97C5F" w:rsidRPr="00A078D7">
        <w:rPr>
          <w:b/>
        </w:rPr>
        <w:t xml:space="preserve"> s označením</w:t>
      </w:r>
      <w:r w:rsidRPr="00A078D7">
        <w:rPr>
          <w:b/>
        </w:rPr>
        <w:t>:</w:t>
      </w:r>
    </w:p>
    <w:p w:rsidR="006D4721" w:rsidRPr="00C97C5F" w:rsidRDefault="008E3CF9" w:rsidP="00153B83">
      <w:pPr>
        <w:pStyle w:val="Odstavecseseznamem"/>
        <w:numPr>
          <w:ilvl w:val="0"/>
          <w:numId w:val="26"/>
        </w:numPr>
      </w:pPr>
      <w:r w:rsidRPr="00C97C5F">
        <w:t>C 8/20</w:t>
      </w:r>
    </w:p>
    <w:p w:rsidR="006D4721" w:rsidRPr="00C97C5F" w:rsidRDefault="008E3CF9" w:rsidP="00153B83">
      <w:pPr>
        <w:pStyle w:val="Odstavecseseznamem"/>
        <w:numPr>
          <w:ilvl w:val="0"/>
          <w:numId w:val="26"/>
        </w:numPr>
      </w:pPr>
      <w:r w:rsidRPr="00C97C5F">
        <w:t>C 30/37</w:t>
      </w:r>
    </w:p>
    <w:p w:rsidR="008C4322" w:rsidRDefault="008E3CF9" w:rsidP="00153B83">
      <w:pPr>
        <w:pStyle w:val="Odstavecseseznamem"/>
        <w:numPr>
          <w:ilvl w:val="0"/>
          <w:numId w:val="26"/>
        </w:numPr>
      </w:pPr>
      <w:r w:rsidRPr="00C97C5F">
        <w:t>C 50/60</w:t>
      </w:r>
    </w:p>
    <w:p w:rsidR="00C97C5F" w:rsidRPr="008C4322" w:rsidRDefault="00C97C5F" w:rsidP="008E3CF9">
      <w:pPr>
        <w:numPr>
          <w:ilvl w:val="0"/>
          <w:numId w:val="8"/>
        </w:numPr>
        <w:rPr>
          <w:b/>
        </w:rPr>
      </w:pPr>
      <w:r w:rsidRPr="008C4322">
        <w:rPr>
          <w:b/>
        </w:rPr>
        <w:t>Nejvhodnější poměr mezi drobným a hrubým kamenivem do betonu je:</w:t>
      </w:r>
    </w:p>
    <w:p w:rsidR="00C97C5F" w:rsidRDefault="00C97C5F" w:rsidP="00153B83">
      <w:pPr>
        <w:pStyle w:val="Odstavecseseznamem"/>
        <w:numPr>
          <w:ilvl w:val="0"/>
          <w:numId w:val="27"/>
        </w:numPr>
      </w:pPr>
      <w:r>
        <w:t>20:80</w:t>
      </w:r>
    </w:p>
    <w:p w:rsidR="00C97C5F" w:rsidRDefault="00C97C5F" w:rsidP="00153B83">
      <w:pPr>
        <w:pStyle w:val="Odstavecseseznamem"/>
        <w:numPr>
          <w:ilvl w:val="0"/>
          <w:numId w:val="27"/>
        </w:numPr>
      </w:pPr>
      <w:r>
        <w:t>40:60</w:t>
      </w:r>
    </w:p>
    <w:p w:rsidR="00AD6CB9" w:rsidRDefault="00C97C5F" w:rsidP="00AD6CB9">
      <w:pPr>
        <w:pStyle w:val="Odstavecseseznamem"/>
        <w:numPr>
          <w:ilvl w:val="0"/>
          <w:numId w:val="27"/>
        </w:numPr>
      </w:pPr>
      <w:r>
        <w:t>40:40</w:t>
      </w:r>
    </w:p>
    <w:p w:rsidR="006D4721" w:rsidRPr="00C97C5F" w:rsidRDefault="008E3CF9" w:rsidP="008E3CF9">
      <w:pPr>
        <w:numPr>
          <w:ilvl w:val="0"/>
          <w:numId w:val="8"/>
        </w:numPr>
      </w:pPr>
      <w:r w:rsidRPr="00C97C5F">
        <w:rPr>
          <w:b/>
          <w:bCs/>
        </w:rPr>
        <w:t>Správné barevné označení portlandského cementu je:</w:t>
      </w:r>
    </w:p>
    <w:p w:rsidR="006D4721" w:rsidRPr="00C97C5F" w:rsidRDefault="008E3CF9" w:rsidP="00153B83">
      <w:pPr>
        <w:pStyle w:val="Odstavecseseznamem"/>
        <w:numPr>
          <w:ilvl w:val="0"/>
          <w:numId w:val="28"/>
        </w:numPr>
      </w:pPr>
      <w:r w:rsidRPr="00C97C5F">
        <w:t>zelené</w:t>
      </w:r>
    </w:p>
    <w:p w:rsidR="006D4721" w:rsidRPr="00C97C5F" w:rsidRDefault="008E3CF9" w:rsidP="00153B83">
      <w:pPr>
        <w:pStyle w:val="Odstavecseseznamem"/>
        <w:numPr>
          <w:ilvl w:val="0"/>
          <w:numId w:val="28"/>
        </w:numPr>
      </w:pPr>
      <w:r w:rsidRPr="00C97C5F">
        <w:t>černé</w:t>
      </w:r>
    </w:p>
    <w:p w:rsidR="006D4721" w:rsidRPr="00C97C5F" w:rsidRDefault="008E3CF9" w:rsidP="00153B83">
      <w:pPr>
        <w:pStyle w:val="Odstavecseseznamem"/>
        <w:numPr>
          <w:ilvl w:val="0"/>
          <w:numId w:val="28"/>
        </w:numPr>
      </w:pPr>
      <w:r w:rsidRPr="00C97C5F">
        <w:t>hnědé</w:t>
      </w:r>
    </w:p>
    <w:p w:rsidR="006D4721" w:rsidRPr="00C97C5F" w:rsidRDefault="008E3CF9" w:rsidP="008E3CF9">
      <w:pPr>
        <w:numPr>
          <w:ilvl w:val="0"/>
          <w:numId w:val="8"/>
        </w:numPr>
      </w:pPr>
      <w:r w:rsidRPr="00C97C5F">
        <w:rPr>
          <w:b/>
          <w:bCs/>
        </w:rPr>
        <w:t xml:space="preserve">Správné barevné označení vysokopecního cementu je </w:t>
      </w:r>
    </w:p>
    <w:p w:rsidR="006D4721" w:rsidRPr="00C97C5F" w:rsidRDefault="008E3CF9" w:rsidP="00153B83">
      <w:pPr>
        <w:pStyle w:val="Odstavecseseznamem"/>
        <w:numPr>
          <w:ilvl w:val="0"/>
          <w:numId w:val="29"/>
        </w:numPr>
      </w:pPr>
      <w:r w:rsidRPr="00C97C5F">
        <w:t>černé</w:t>
      </w:r>
    </w:p>
    <w:p w:rsidR="00AD6CB9" w:rsidRDefault="008E3CF9" w:rsidP="00153B83">
      <w:pPr>
        <w:pStyle w:val="Odstavecseseznamem"/>
        <w:numPr>
          <w:ilvl w:val="0"/>
          <w:numId w:val="29"/>
        </w:numPr>
      </w:pPr>
      <w:r w:rsidRPr="00C97C5F">
        <w:t>modré</w:t>
      </w:r>
    </w:p>
    <w:p w:rsidR="006D4721" w:rsidRDefault="00AD6CB9" w:rsidP="00153B83">
      <w:pPr>
        <w:pStyle w:val="Odstavecseseznamem"/>
        <w:numPr>
          <w:ilvl w:val="0"/>
          <w:numId w:val="29"/>
        </w:numPr>
      </w:pPr>
      <w:r>
        <w:t>č</w:t>
      </w:r>
      <w:r w:rsidR="008E3CF9" w:rsidRPr="00C97C5F">
        <w:t>ervené</w:t>
      </w:r>
    </w:p>
    <w:p w:rsidR="00652AAC" w:rsidRPr="00C97C5F" w:rsidRDefault="00652AAC" w:rsidP="00652AAC"/>
    <w:p w:rsidR="006D4721" w:rsidRPr="00253CC1" w:rsidRDefault="008E3CF9" w:rsidP="008E3CF9">
      <w:pPr>
        <w:numPr>
          <w:ilvl w:val="0"/>
          <w:numId w:val="8"/>
        </w:numPr>
      </w:pPr>
      <w:r w:rsidRPr="00253CC1">
        <w:rPr>
          <w:b/>
          <w:bCs/>
        </w:rPr>
        <w:t>Správné ukládání betonové směsi:</w:t>
      </w:r>
    </w:p>
    <w:p w:rsidR="006D4721" w:rsidRPr="00253CC1" w:rsidRDefault="008E3CF9" w:rsidP="00153B83">
      <w:pPr>
        <w:pStyle w:val="Odstavecseseznamem"/>
        <w:numPr>
          <w:ilvl w:val="0"/>
          <w:numId w:val="30"/>
        </w:numPr>
      </w:pPr>
      <w:r w:rsidRPr="00253CC1">
        <w:t>není dovoleno již zatuhlou směs před uložením upravit vodou</w:t>
      </w:r>
    </w:p>
    <w:p w:rsidR="006D4721" w:rsidRPr="00253CC1" w:rsidRDefault="008E3CF9" w:rsidP="00153B83">
      <w:pPr>
        <w:pStyle w:val="Odstavecseseznamem"/>
        <w:numPr>
          <w:ilvl w:val="0"/>
          <w:numId w:val="30"/>
        </w:numPr>
      </w:pPr>
      <w:r w:rsidRPr="00253CC1">
        <w:t>dřevěné bednění stačí navlhčit vodou</w:t>
      </w:r>
    </w:p>
    <w:p w:rsidR="006D4721" w:rsidRPr="00253CC1" w:rsidRDefault="008E3CF9" w:rsidP="00153B83">
      <w:pPr>
        <w:pStyle w:val="Odstavecseseznamem"/>
        <w:numPr>
          <w:ilvl w:val="0"/>
          <w:numId w:val="30"/>
        </w:numPr>
      </w:pPr>
      <w:r w:rsidRPr="00253CC1">
        <w:t xml:space="preserve">dřevěné bednění musíme natřít </w:t>
      </w:r>
      <w:proofErr w:type="spellStart"/>
      <w:r w:rsidRPr="00253CC1">
        <w:t>odformovávacím</w:t>
      </w:r>
      <w:proofErr w:type="spellEnd"/>
      <w:r w:rsidRPr="00253CC1">
        <w:t xml:space="preserve"> olejem</w:t>
      </w:r>
    </w:p>
    <w:p w:rsidR="00C97C5F" w:rsidRPr="008C4322" w:rsidRDefault="008C4322" w:rsidP="008E3CF9">
      <w:pPr>
        <w:numPr>
          <w:ilvl w:val="0"/>
          <w:numId w:val="8"/>
        </w:numPr>
        <w:rPr>
          <w:b/>
        </w:rPr>
      </w:pPr>
      <w:r w:rsidRPr="008C4322">
        <w:rPr>
          <w:b/>
        </w:rPr>
        <w:t>Mezi způsoby zhutňování betonu patří:</w:t>
      </w:r>
    </w:p>
    <w:p w:rsidR="008C4322" w:rsidRDefault="00AD6CB9" w:rsidP="00153B83">
      <w:pPr>
        <w:pStyle w:val="Odstavecseseznamem"/>
        <w:numPr>
          <w:ilvl w:val="0"/>
          <w:numId w:val="31"/>
        </w:numPr>
      </w:pPr>
      <w:r>
        <w:t>p</w:t>
      </w:r>
      <w:r w:rsidR="008C4322">
        <w:t>ropichování</w:t>
      </w:r>
    </w:p>
    <w:p w:rsidR="008C4322" w:rsidRDefault="00AD6CB9" w:rsidP="00153B83">
      <w:pPr>
        <w:pStyle w:val="Odstavecseseznamem"/>
        <w:numPr>
          <w:ilvl w:val="0"/>
          <w:numId w:val="31"/>
        </w:numPr>
      </w:pPr>
      <w:r>
        <w:t>l</w:t>
      </w:r>
      <w:r w:rsidR="008C4322">
        <w:t>isování</w:t>
      </w:r>
    </w:p>
    <w:p w:rsidR="008C4322" w:rsidRDefault="00AD6CB9" w:rsidP="00153B83">
      <w:pPr>
        <w:pStyle w:val="Odstavecseseznamem"/>
        <w:numPr>
          <w:ilvl w:val="0"/>
          <w:numId w:val="31"/>
        </w:numPr>
      </w:pPr>
      <w:r>
        <w:t>d</w:t>
      </w:r>
      <w:r w:rsidR="008C4322">
        <w:t>usání</w:t>
      </w:r>
    </w:p>
    <w:p w:rsidR="008C4322" w:rsidRPr="008C4322" w:rsidRDefault="008C4322" w:rsidP="008E3CF9">
      <w:pPr>
        <w:numPr>
          <w:ilvl w:val="0"/>
          <w:numId w:val="8"/>
        </w:numPr>
        <w:rPr>
          <w:b/>
        </w:rPr>
      </w:pPr>
      <w:r w:rsidRPr="008C4322">
        <w:rPr>
          <w:b/>
        </w:rPr>
        <w:t xml:space="preserve">Tuhnutí betonu v zimním </w:t>
      </w:r>
      <w:r>
        <w:rPr>
          <w:b/>
        </w:rPr>
        <w:t>období můžeme ovliv</w:t>
      </w:r>
      <w:r w:rsidR="00A078D7">
        <w:rPr>
          <w:b/>
        </w:rPr>
        <w:t>n</w:t>
      </w:r>
      <w:r>
        <w:rPr>
          <w:b/>
        </w:rPr>
        <w:t>it</w:t>
      </w:r>
      <w:r w:rsidRPr="008C4322">
        <w:rPr>
          <w:b/>
        </w:rPr>
        <w:t>:</w:t>
      </w:r>
    </w:p>
    <w:p w:rsidR="008C4322" w:rsidRDefault="008C4322" w:rsidP="00153B83">
      <w:pPr>
        <w:pStyle w:val="Odstavecseseznamem"/>
        <w:numPr>
          <w:ilvl w:val="0"/>
          <w:numId w:val="32"/>
        </w:numPr>
      </w:pPr>
      <w:r>
        <w:t>Ohřevem vody na 100°C</w:t>
      </w:r>
    </w:p>
    <w:p w:rsidR="008C4322" w:rsidRDefault="008C4322" w:rsidP="00153B83">
      <w:pPr>
        <w:pStyle w:val="Odstavecseseznamem"/>
        <w:numPr>
          <w:ilvl w:val="0"/>
          <w:numId w:val="32"/>
        </w:numPr>
      </w:pPr>
      <w:r>
        <w:t>Zvýšením dávkování cementu až o 10%</w:t>
      </w:r>
    </w:p>
    <w:p w:rsidR="008C4322" w:rsidRDefault="008C4322" w:rsidP="00153B83">
      <w:pPr>
        <w:pStyle w:val="Odstavecseseznamem"/>
        <w:numPr>
          <w:ilvl w:val="0"/>
          <w:numId w:val="32"/>
        </w:numPr>
      </w:pPr>
      <w:r>
        <w:t>Použitím přísad</w:t>
      </w:r>
    </w:p>
    <w:p w:rsidR="00A078D7" w:rsidRPr="00A078D7" w:rsidRDefault="00A078D7" w:rsidP="008E3CF9">
      <w:pPr>
        <w:numPr>
          <w:ilvl w:val="0"/>
          <w:numId w:val="8"/>
        </w:numPr>
        <w:rPr>
          <w:b/>
        </w:rPr>
      </w:pPr>
      <w:r w:rsidRPr="00A078D7">
        <w:rPr>
          <w:b/>
        </w:rPr>
        <w:t>Betonová směs se nesmí házet z výšky větší než:</w:t>
      </w:r>
    </w:p>
    <w:p w:rsidR="00A078D7" w:rsidRDefault="00A078D7" w:rsidP="00153B83">
      <w:pPr>
        <w:pStyle w:val="Odstavecseseznamem"/>
        <w:numPr>
          <w:ilvl w:val="0"/>
          <w:numId w:val="33"/>
        </w:numPr>
      </w:pPr>
      <w:r>
        <w:t>1m</w:t>
      </w:r>
    </w:p>
    <w:p w:rsidR="00A078D7" w:rsidRDefault="00A078D7" w:rsidP="00153B83">
      <w:pPr>
        <w:pStyle w:val="Odstavecseseznamem"/>
        <w:numPr>
          <w:ilvl w:val="0"/>
          <w:numId w:val="33"/>
        </w:numPr>
      </w:pPr>
      <w:r>
        <w:t>1,5m</w:t>
      </w:r>
    </w:p>
    <w:p w:rsidR="00A078D7" w:rsidRDefault="00A078D7" w:rsidP="00153B83">
      <w:pPr>
        <w:pStyle w:val="Odstavecseseznamem"/>
        <w:numPr>
          <w:ilvl w:val="0"/>
          <w:numId w:val="33"/>
        </w:numPr>
      </w:pPr>
      <w:r>
        <w:t>0,5m</w:t>
      </w:r>
    </w:p>
    <w:p w:rsidR="00C97C5F" w:rsidRDefault="00C97C5F" w:rsidP="00C97C5F"/>
    <w:p w:rsidR="00C97C5F" w:rsidRDefault="00C97C5F" w:rsidP="00C97C5F"/>
    <w:p w:rsidR="00652AAC" w:rsidRDefault="00652AAC" w:rsidP="00C97C5F"/>
    <w:p w:rsidR="00652AAC" w:rsidRDefault="00652AAC" w:rsidP="00C97C5F"/>
    <w:p w:rsidR="00652AAC" w:rsidRDefault="00652AAC" w:rsidP="00C97C5F"/>
    <w:p w:rsidR="00652AAC" w:rsidRDefault="00652AAC" w:rsidP="00C97C5F"/>
    <w:p w:rsidR="00652AAC" w:rsidRDefault="00652AAC" w:rsidP="00C97C5F"/>
    <w:p w:rsidR="00C97C5F" w:rsidRDefault="00C97C5F">
      <w:bookmarkStart w:id="0" w:name="_GoBack"/>
      <w:bookmarkEnd w:id="0"/>
    </w:p>
    <w:sectPr w:rsidR="00C97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6E" w:rsidRDefault="00155D6E" w:rsidP="00F40D88">
      <w:pPr>
        <w:spacing w:after="0" w:line="240" w:lineRule="auto"/>
      </w:pPr>
      <w:r>
        <w:separator/>
      </w:r>
    </w:p>
  </w:endnote>
  <w:endnote w:type="continuationSeparator" w:id="0">
    <w:p w:rsidR="00155D6E" w:rsidRDefault="00155D6E" w:rsidP="00F4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6E" w:rsidRDefault="00155D6E" w:rsidP="00F40D88">
      <w:pPr>
        <w:spacing w:after="0" w:line="240" w:lineRule="auto"/>
      </w:pPr>
      <w:r>
        <w:separator/>
      </w:r>
    </w:p>
  </w:footnote>
  <w:footnote w:type="continuationSeparator" w:id="0">
    <w:p w:rsidR="00155D6E" w:rsidRDefault="00155D6E" w:rsidP="00F4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88" w:rsidRDefault="00F40D88">
    <w:pPr>
      <w:pStyle w:val="Zhlav"/>
    </w:pPr>
    <w:r w:rsidRPr="00F40D88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7ED"/>
    <w:multiLevelType w:val="hybridMultilevel"/>
    <w:tmpl w:val="E3942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3BE"/>
    <w:multiLevelType w:val="hybridMultilevel"/>
    <w:tmpl w:val="0420B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2C5"/>
    <w:multiLevelType w:val="hybridMultilevel"/>
    <w:tmpl w:val="E0F25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5267"/>
    <w:multiLevelType w:val="hybridMultilevel"/>
    <w:tmpl w:val="13945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081A"/>
    <w:multiLevelType w:val="hybridMultilevel"/>
    <w:tmpl w:val="E5C08680"/>
    <w:lvl w:ilvl="0" w:tplc="85CA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E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CB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C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0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E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46410"/>
    <w:multiLevelType w:val="hybridMultilevel"/>
    <w:tmpl w:val="F6D01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E53"/>
    <w:multiLevelType w:val="hybridMultilevel"/>
    <w:tmpl w:val="30CC6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F4D"/>
    <w:multiLevelType w:val="hybridMultilevel"/>
    <w:tmpl w:val="44782A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3EAD"/>
    <w:multiLevelType w:val="hybridMultilevel"/>
    <w:tmpl w:val="48F0B79E"/>
    <w:lvl w:ilvl="0" w:tplc="A94A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8E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2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0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3515B1"/>
    <w:multiLevelType w:val="hybridMultilevel"/>
    <w:tmpl w:val="B82606FC"/>
    <w:lvl w:ilvl="0" w:tplc="67AE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E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C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0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C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E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F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EC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424FAD"/>
    <w:multiLevelType w:val="hybridMultilevel"/>
    <w:tmpl w:val="D96EF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529C"/>
    <w:multiLevelType w:val="hybridMultilevel"/>
    <w:tmpl w:val="D4DA2C34"/>
    <w:lvl w:ilvl="0" w:tplc="4EC0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AE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2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0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E6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A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0D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AB178F"/>
    <w:multiLevelType w:val="hybridMultilevel"/>
    <w:tmpl w:val="E29E72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E34B1"/>
    <w:multiLevelType w:val="hybridMultilevel"/>
    <w:tmpl w:val="6BA4FB2A"/>
    <w:lvl w:ilvl="0" w:tplc="2BAC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8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E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40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4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4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2F7E34"/>
    <w:multiLevelType w:val="hybridMultilevel"/>
    <w:tmpl w:val="ABA46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7D5"/>
    <w:multiLevelType w:val="hybridMultilevel"/>
    <w:tmpl w:val="47D8A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2709F"/>
    <w:multiLevelType w:val="hybridMultilevel"/>
    <w:tmpl w:val="9A60F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64CE0"/>
    <w:multiLevelType w:val="hybridMultilevel"/>
    <w:tmpl w:val="F3A46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D2B8B"/>
    <w:multiLevelType w:val="hybridMultilevel"/>
    <w:tmpl w:val="42E0E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925"/>
    <w:multiLevelType w:val="hybridMultilevel"/>
    <w:tmpl w:val="11D6B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6BCA"/>
    <w:multiLevelType w:val="hybridMultilevel"/>
    <w:tmpl w:val="EB5E0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E7584"/>
    <w:multiLevelType w:val="hybridMultilevel"/>
    <w:tmpl w:val="290A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86714"/>
    <w:multiLevelType w:val="hybridMultilevel"/>
    <w:tmpl w:val="686EB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32BF"/>
    <w:multiLevelType w:val="hybridMultilevel"/>
    <w:tmpl w:val="EA6A8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82CDD"/>
    <w:multiLevelType w:val="hybridMultilevel"/>
    <w:tmpl w:val="8872F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91255"/>
    <w:multiLevelType w:val="hybridMultilevel"/>
    <w:tmpl w:val="EEEA2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13AF3"/>
    <w:multiLevelType w:val="hybridMultilevel"/>
    <w:tmpl w:val="732CC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92658"/>
    <w:multiLevelType w:val="hybridMultilevel"/>
    <w:tmpl w:val="55CCC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12CC8"/>
    <w:multiLevelType w:val="hybridMultilevel"/>
    <w:tmpl w:val="26A03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5687"/>
    <w:multiLevelType w:val="hybridMultilevel"/>
    <w:tmpl w:val="7B1A13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E973BB"/>
    <w:multiLevelType w:val="hybridMultilevel"/>
    <w:tmpl w:val="5B3EDA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D5CAB"/>
    <w:multiLevelType w:val="hybridMultilevel"/>
    <w:tmpl w:val="BBCC14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97267"/>
    <w:multiLevelType w:val="hybridMultilevel"/>
    <w:tmpl w:val="4A260B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57B75"/>
    <w:multiLevelType w:val="hybridMultilevel"/>
    <w:tmpl w:val="FD02F496"/>
    <w:lvl w:ilvl="0" w:tplc="AA00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C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26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8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2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2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A8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3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31"/>
  </w:num>
  <w:num w:numId="10">
    <w:abstractNumId w:val="14"/>
  </w:num>
  <w:num w:numId="11">
    <w:abstractNumId w:val="7"/>
  </w:num>
  <w:num w:numId="12">
    <w:abstractNumId w:val="5"/>
  </w:num>
  <w:num w:numId="13">
    <w:abstractNumId w:val="27"/>
  </w:num>
  <w:num w:numId="14">
    <w:abstractNumId w:val="15"/>
  </w:num>
  <w:num w:numId="15">
    <w:abstractNumId w:val="3"/>
  </w:num>
  <w:num w:numId="16">
    <w:abstractNumId w:val="6"/>
  </w:num>
  <w:num w:numId="17">
    <w:abstractNumId w:val="17"/>
  </w:num>
  <w:num w:numId="18">
    <w:abstractNumId w:val="20"/>
  </w:num>
  <w:num w:numId="19">
    <w:abstractNumId w:val="2"/>
  </w:num>
  <w:num w:numId="20">
    <w:abstractNumId w:val="21"/>
  </w:num>
  <w:num w:numId="21">
    <w:abstractNumId w:val="29"/>
  </w:num>
  <w:num w:numId="22">
    <w:abstractNumId w:val="19"/>
  </w:num>
  <w:num w:numId="23">
    <w:abstractNumId w:val="18"/>
  </w:num>
  <w:num w:numId="24">
    <w:abstractNumId w:val="25"/>
  </w:num>
  <w:num w:numId="25">
    <w:abstractNumId w:val="30"/>
  </w:num>
  <w:num w:numId="26">
    <w:abstractNumId w:val="24"/>
  </w:num>
  <w:num w:numId="27">
    <w:abstractNumId w:val="1"/>
  </w:num>
  <w:num w:numId="28">
    <w:abstractNumId w:val="10"/>
  </w:num>
  <w:num w:numId="29">
    <w:abstractNumId w:val="22"/>
  </w:num>
  <w:num w:numId="30">
    <w:abstractNumId w:val="26"/>
  </w:num>
  <w:num w:numId="31">
    <w:abstractNumId w:val="0"/>
  </w:num>
  <w:num w:numId="32">
    <w:abstractNumId w:val="32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E"/>
    <w:rsid w:val="00146D46"/>
    <w:rsid w:val="00153B83"/>
    <w:rsid w:val="00155D4A"/>
    <w:rsid w:val="00155D6E"/>
    <w:rsid w:val="00166252"/>
    <w:rsid w:val="00253CC1"/>
    <w:rsid w:val="003F28E2"/>
    <w:rsid w:val="0059591B"/>
    <w:rsid w:val="00652AAC"/>
    <w:rsid w:val="006D4721"/>
    <w:rsid w:val="008C4322"/>
    <w:rsid w:val="008C76DE"/>
    <w:rsid w:val="008E3CF9"/>
    <w:rsid w:val="00A078D7"/>
    <w:rsid w:val="00AD6CB9"/>
    <w:rsid w:val="00C97C5F"/>
    <w:rsid w:val="00CE250A"/>
    <w:rsid w:val="00DC0070"/>
    <w:rsid w:val="00F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5AC9-8D4B-4A92-9341-5837AA8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C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D88"/>
  </w:style>
  <w:style w:type="paragraph" w:styleId="Zpat">
    <w:name w:val="footer"/>
    <w:basedOn w:val="Normln"/>
    <w:link w:val="ZpatChar"/>
    <w:uiPriority w:val="99"/>
    <w:unhideWhenUsed/>
    <w:rsid w:val="00F4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5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3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5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8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3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3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39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4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4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3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7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6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2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9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6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Formankova</dc:creator>
  <cp:lastModifiedBy>Margita Veberová</cp:lastModifiedBy>
  <cp:revision>2</cp:revision>
  <dcterms:created xsi:type="dcterms:W3CDTF">2019-06-18T08:03:00Z</dcterms:created>
  <dcterms:modified xsi:type="dcterms:W3CDTF">2020-03-26T10:09:00Z</dcterms:modified>
</cp:coreProperties>
</file>