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0A27" w:rsidRDefault="00E23C49" w:rsidP="00E23C49">
      <w:r>
        <w:t>DSM 02 řešení SKLO</w:t>
      </w:r>
    </w:p>
    <w:p w:rsidR="00E23C49" w:rsidRDefault="00E23C49" w:rsidP="00E23C49">
      <w:pPr>
        <w:jc w:val="both"/>
      </w:pPr>
      <w:r>
        <w:t xml:space="preserve">DSM 02 -Doplňkové stavební materiály – Sklo, žáruvzdorné materiály, materiály pro konstrukci komínů   </w:t>
      </w:r>
    </w:p>
    <w:p w:rsidR="00E23C49" w:rsidRPr="00674BA9" w:rsidRDefault="00E23C49" w:rsidP="00E23C49">
      <w:pPr>
        <w:jc w:val="both"/>
        <w:rPr>
          <w:b/>
        </w:rPr>
      </w:pPr>
      <w:r w:rsidRPr="00674BA9">
        <w:rPr>
          <w:b/>
        </w:rPr>
        <w:t xml:space="preserve">Doplňování  textu  </w:t>
      </w:r>
      <w:r w:rsidRPr="00674BA9">
        <w:rPr>
          <w:b/>
          <w:color w:val="92D050"/>
        </w:rPr>
        <w:t xml:space="preserve">:    S K L O  </w:t>
      </w:r>
    </w:p>
    <w:p w:rsidR="00E23C49" w:rsidRPr="00674BA9" w:rsidRDefault="00E23C49" w:rsidP="00E23C49">
      <w:pPr>
        <w:jc w:val="both"/>
        <w:rPr>
          <w:u w:val="single"/>
        </w:rPr>
      </w:pPr>
      <w:r w:rsidRPr="00674BA9">
        <w:rPr>
          <w:u w:val="single"/>
        </w:rPr>
        <w:t>Správné odpovědi</w:t>
      </w:r>
    </w:p>
    <w:p w:rsidR="00E23C49" w:rsidRDefault="00E23C49" w:rsidP="00E23C49">
      <w:pPr>
        <w:jc w:val="both"/>
      </w:pPr>
      <w:r>
        <w:t xml:space="preserve">Sklo je tuhý roztok křemičitanů, zpracovaný a upravený podle účelu a požadovaného použití.   Stavební sklo je sortiment polotovarů a výrobků ze skla, používaný ve stavebnictví.                                   Sypká směs tuhých surovin, připravených pro výrobu skla se nazývá: </w:t>
      </w:r>
      <w:r w:rsidRPr="000C24EC">
        <w:rPr>
          <w:color w:val="92D050"/>
        </w:rPr>
        <w:t>Sklářský kmen</w:t>
      </w:r>
      <w:r>
        <w:t>…………  Základní surovinou je …</w:t>
      </w:r>
      <w:r w:rsidRPr="000C24EC">
        <w:rPr>
          <w:color w:val="92D050"/>
        </w:rPr>
        <w:t>Oxid křemičitý  ( SiO</w:t>
      </w:r>
      <w:r w:rsidRPr="000C24EC">
        <w:rPr>
          <w:color w:val="92D050"/>
          <w:vertAlign w:val="subscript"/>
        </w:rPr>
        <w:t>2</w:t>
      </w:r>
      <w:r w:rsidRPr="000C24EC">
        <w:rPr>
          <w:color w:val="92D050"/>
        </w:rPr>
        <w:t xml:space="preserve"> </w:t>
      </w:r>
      <w:r>
        <w:t xml:space="preserve">) s příměsí (až 30%) použitého skla, </w:t>
      </w:r>
      <w:proofErr w:type="spellStart"/>
      <w:r>
        <w:t>tzv</w:t>
      </w:r>
      <w:proofErr w:type="spellEnd"/>
      <w:r>
        <w:t xml:space="preserve"> :  </w:t>
      </w:r>
      <w:r w:rsidRPr="000C24EC">
        <w:rPr>
          <w:color w:val="92D050"/>
        </w:rPr>
        <w:t xml:space="preserve">sklářský písek </w:t>
      </w:r>
      <w:r>
        <w:t>.   Uhličitan draselný, zvaný …</w:t>
      </w:r>
      <w:r w:rsidRPr="000C24EC">
        <w:rPr>
          <w:color w:val="92D050"/>
        </w:rPr>
        <w:t>potaš  ( K</w:t>
      </w:r>
      <w:r w:rsidRPr="000C24EC">
        <w:rPr>
          <w:color w:val="92D050"/>
          <w:vertAlign w:val="subscript"/>
        </w:rPr>
        <w:t>2</w:t>
      </w:r>
      <w:r w:rsidRPr="000C24EC">
        <w:rPr>
          <w:color w:val="92D050"/>
        </w:rPr>
        <w:t>CO</w:t>
      </w:r>
      <w:r w:rsidRPr="000C24EC">
        <w:rPr>
          <w:color w:val="92D050"/>
          <w:vertAlign w:val="subscript"/>
        </w:rPr>
        <w:t>3</w:t>
      </w:r>
      <w:r w:rsidRPr="000C24EC">
        <w:rPr>
          <w:color w:val="92D050"/>
        </w:rPr>
        <w:t xml:space="preserve"> </w:t>
      </w:r>
      <w:r>
        <w:t xml:space="preserve">). se do surovin pro výrobu skla přidává z důvodu </w:t>
      </w:r>
      <w:r w:rsidRPr="000D427B">
        <w:rPr>
          <w:color w:val="92D050"/>
        </w:rPr>
        <w:t xml:space="preserve">… snížení teploty tavení    </w:t>
      </w:r>
      <w:r>
        <w:t xml:space="preserve">Teplota tavení skla </w:t>
      </w:r>
      <w:r w:rsidRPr="00861BCD">
        <w:rPr>
          <w:color w:val="92D050"/>
        </w:rPr>
        <w:t xml:space="preserve">je  1500 až 1700 °C     </w:t>
      </w:r>
      <w:r>
        <w:t>Tekutá sklovina se různě upravuje a pak zpracovává na požadované polotovary a výrobky. Vzniknou tak různé druhy stavebního skla.                                          Výhodou skla je</w:t>
      </w:r>
      <w:r w:rsidRPr="00861BCD">
        <w:rPr>
          <w:color w:val="92D050"/>
        </w:rPr>
        <w:t xml:space="preserve">… velmi dobrá propustnost pro světlo, odolává vodě a chemikáliím a dá se barvit, matovat a různě upravovat, leštit, vrstvit, </w:t>
      </w:r>
      <w:proofErr w:type="spellStart"/>
      <w:r w:rsidRPr="00861BCD">
        <w:rPr>
          <w:color w:val="92D050"/>
        </w:rPr>
        <w:t>ap</w:t>
      </w:r>
      <w:proofErr w:type="spellEnd"/>
      <w:r w:rsidRPr="00861BCD">
        <w:rPr>
          <w:color w:val="92D050"/>
        </w:rPr>
        <w:t xml:space="preserve">                            </w:t>
      </w:r>
      <w:r w:rsidRPr="00861BCD">
        <w:t xml:space="preserve">                                                        </w:t>
      </w:r>
      <w:r>
        <w:t xml:space="preserve">Nevýhodou skla je   </w:t>
      </w:r>
      <w:r w:rsidRPr="00861BCD">
        <w:rPr>
          <w:color w:val="92D050"/>
        </w:rPr>
        <w:t>křehkost (náročné na balení a přepravu), vysoká tvrdost –hůře se obrábí</w:t>
      </w:r>
      <w:r>
        <w:t xml:space="preserve">.       Plochy skla ,vyrobené z menších  kousků různých tvarů a barev, vsazených mezi rámečky se souhrnně nazývají  </w:t>
      </w:r>
      <w:r w:rsidRPr="00861BCD">
        <w:rPr>
          <w:color w:val="92D050"/>
        </w:rPr>
        <w:t xml:space="preserve">vitráže </w:t>
      </w:r>
      <w:r>
        <w:t xml:space="preserve">…Sklo, lité na plochu roztaveného cínu  se nazývá  </w:t>
      </w:r>
      <w:r w:rsidRPr="00861BCD">
        <w:rPr>
          <w:color w:val="92D050"/>
        </w:rPr>
        <w:t>plavené</w:t>
      </w:r>
      <w:r>
        <w:t xml:space="preserve">.  Zdvojené sklo, upevněné v hliníkovém rámu s řadami drobných otvorů  uvnitř se nazývá  </w:t>
      </w:r>
      <w:r w:rsidRPr="00861BCD">
        <w:rPr>
          <w:color w:val="92D050"/>
        </w:rPr>
        <w:t>izolační dvojsklo</w:t>
      </w:r>
      <w:r>
        <w:t xml:space="preserve">.                            Mezeru mezi izolačními skly tvoří </w:t>
      </w:r>
      <w:r w:rsidRPr="00861BCD">
        <w:rPr>
          <w:color w:val="92D050"/>
        </w:rPr>
        <w:t>… netečný plyn, nejčastěji argon</w:t>
      </w:r>
      <w:r>
        <w:t xml:space="preserve">.                     Řadové děrování  rámečků pro izolační dvojsklo (nebo trojsklo) slouží  k :  odsátí vzduchu a  vyplnění prostoru argonem                   Sklo se zalisovanou drátěnou mřížkou je  </w:t>
      </w:r>
      <w:r w:rsidRPr="00861BCD">
        <w:rPr>
          <w:color w:val="92D050"/>
        </w:rPr>
        <w:t xml:space="preserve">:  </w:t>
      </w:r>
      <w:proofErr w:type="spellStart"/>
      <w:r w:rsidRPr="00861BCD">
        <w:rPr>
          <w:color w:val="92D050"/>
        </w:rPr>
        <w:t>drátosklo</w:t>
      </w:r>
      <w:proofErr w:type="spellEnd"/>
      <w:r>
        <w:t xml:space="preserve">.                  Sklo, které se při rozbití nerozlomí na ostré kusy, ale roztříští na menší částice, připomínající krystaly se nazývá </w:t>
      </w:r>
      <w:r w:rsidRPr="00861BCD">
        <w:rPr>
          <w:color w:val="92D050"/>
        </w:rPr>
        <w:t xml:space="preserve">bezpečnostní sklo </w:t>
      </w:r>
      <w:r>
        <w:t>(</w:t>
      </w:r>
      <w:proofErr w:type="spellStart"/>
      <w:r>
        <w:t>connex</w:t>
      </w:r>
      <w:proofErr w:type="spellEnd"/>
      <w:r>
        <w:t xml:space="preserve">) a používá se pro přední skla aut a dopravních prostředků.    Vrstvené sklo mezi plastové fólie slouží jako </w:t>
      </w:r>
      <w:r w:rsidRPr="00861BCD">
        <w:rPr>
          <w:color w:val="92D050"/>
        </w:rPr>
        <w:t>:bezpečnostní, nebo neprůstřelné</w:t>
      </w:r>
      <w:r>
        <w:t xml:space="preserve">.   Při výrobě dvojskel a trojskel pro plastová okna se z prostoru mezi skly přes otvory odsaje  vzduch a </w:t>
      </w:r>
      <w:proofErr w:type="spellStart"/>
      <w:r>
        <w:t>natlakuje</w:t>
      </w:r>
      <w:proofErr w:type="spellEnd"/>
      <w:r>
        <w:t xml:space="preserve"> netečný plyn nejčastěji </w:t>
      </w:r>
      <w:r w:rsidRPr="00575508">
        <w:rPr>
          <w:color w:val="9BBB59" w:themeColor="accent3"/>
        </w:rPr>
        <w:t>argon</w:t>
      </w:r>
      <w:r>
        <w:t xml:space="preserve">.                                                                              Hrot (ostří) nástroje k řezání skla se vyrábí z : </w:t>
      </w:r>
      <w:r w:rsidRPr="00F47C7B">
        <w:rPr>
          <w:color w:val="92D050"/>
        </w:rPr>
        <w:t>diamantu</w:t>
      </w:r>
      <w:r>
        <w:t xml:space="preserve">.                  Sklo a polotovary za skla (skleněné tabule, dvojskla, zrcadla)se skladují </w:t>
      </w:r>
      <w:r w:rsidRPr="00206129">
        <w:rPr>
          <w:color w:val="92D050"/>
        </w:rPr>
        <w:t>šikmo u</w:t>
      </w:r>
      <w:r>
        <w:rPr>
          <w:color w:val="92D050"/>
        </w:rPr>
        <w:t>ložené a proložené měkkou fólií</w:t>
      </w:r>
      <w:r w:rsidRPr="00206129">
        <w:rPr>
          <w:color w:val="92D050"/>
        </w:rPr>
        <w:t xml:space="preserve"> ,polystyrenem či vlnitou </w:t>
      </w:r>
      <w:r>
        <w:t xml:space="preserve">lepenkou  a přepravují  se </w:t>
      </w:r>
      <w:r w:rsidRPr="00206129">
        <w:rPr>
          <w:color w:val="92D050"/>
        </w:rPr>
        <w:t>ve speciálních hřebenových vozících</w:t>
      </w:r>
      <w:r>
        <w:t xml:space="preserve">. </w:t>
      </w:r>
    </w:p>
    <w:p w:rsidR="00E23C49" w:rsidRDefault="00E23C49" w:rsidP="00E23C49">
      <w:r>
        <w:t xml:space="preserve"> </w:t>
      </w:r>
    </w:p>
    <w:p w:rsidR="00E23C49" w:rsidRDefault="00E23C49" w:rsidP="00E23C49"/>
    <w:p w:rsidR="00E23C49" w:rsidRDefault="00E23C49" w:rsidP="00E23C49"/>
    <w:p w:rsidR="00E23C49" w:rsidRDefault="00E23C49" w:rsidP="00E23C49"/>
    <w:p w:rsidR="00E23C49" w:rsidRPr="00E23C49" w:rsidRDefault="00E23C49" w:rsidP="00E23C49"/>
    <w:sectPr w:rsidR="00E23C49" w:rsidRPr="00E23C4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735B" w:rsidRDefault="00CE735B" w:rsidP="009849B2">
      <w:pPr>
        <w:spacing w:after="0" w:line="240" w:lineRule="auto"/>
      </w:pPr>
      <w:r>
        <w:separator/>
      </w:r>
    </w:p>
  </w:endnote>
  <w:endnote w:type="continuationSeparator" w:id="0">
    <w:p w:rsidR="00CE735B" w:rsidRDefault="00CE735B" w:rsidP="009849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49B2" w:rsidRDefault="009849B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49B2" w:rsidRDefault="009849B2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49B2" w:rsidRDefault="009849B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735B" w:rsidRDefault="00CE735B" w:rsidP="009849B2">
      <w:pPr>
        <w:spacing w:after="0" w:line="240" w:lineRule="auto"/>
      </w:pPr>
      <w:r>
        <w:separator/>
      </w:r>
    </w:p>
  </w:footnote>
  <w:footnote w:type="continuationSeparator" w:id="0">
    <w:p w:rsidR="00CE735B" w:rsidRDefault="00CE735B" w:rsidP="009849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49B2" w:rsidRDefault="009849B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49B2" w:rsidRDefault="009849B2">
    <w:pPr>
      <w:pStyle w:val="Zhlav"/>
    </w:pPr>
    <w:r w:rsidRPr="009849B2">
      <w:rPr>
        <w:noProof/>
        <w:lang w:eastAsia="cs-CZ"/>
      </w:rPr>
      <w:drawing>
        <wp:inline distT="0" distB="0" distL="0" distR="0">
          <wp:extent cx="3238500" cy="714375"/>
          <wp:effectExtent l="0" t="0" r="0" b="9525"/>
          <wp:docPr id="1" name="Obrázek 1" descr="C:\Users\margita.veberova\Desktop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gita.veberova\Desktop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49B2" w:rsidRDefault="009849B2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0A27"/>
    <w:rsid w:val="00353A8C"/>
    <w:rsid w:val="00390A27"/>
    <w:rsid w:val="009849B2"/>
    <w:rsid w:val="00A369D9"/>
    <w:rsid w:val="00CE735B"/>
    <w:rsid w:val="00E23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D11BAB-6C47-4DFD-9FCD-1969CDD67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9849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849B2"/>
  </w:style>
  <w:style w:type="paragraph" w:styleId="Zpat">
    <w:name w:val="footer"/>
    <w:basedOn w:val="Normln"/>
    <w:link w:val="ZpatChar"/>
    <w:uiPriority w:val="99"/>
    <w:unhideWhenUsed/>
    <w:rsid w:val="009849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849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382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Zdena</dc:creator>
  <cp:lastModifiedBy>Margita Veberová</cp:lastModifiedBy>
  <cp:revision>3</cp:revision>
  <dcterms:created xsi:type="dcterms:W3CDTF">2018-06-25T21:10:00Z</dcterms:created>
  <dcterms:modified xsi:type="dcterms:W3CDTF">2020-03-25T17:58:00Z</dcterms:modified>
</cp:coreProperties>
</file>