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BC" w:rsidRPr="00026CBC" w:rsidRDefault="00026CBC" w:rsidP="00155F28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26CBC">
        <w:rPr>
          <w:rFonts w:ascii="Times New Roman" w:eastAsia="Times New Roman" w:hAnsi="Times New Roman" w:cs="Times New Roman"/>
          <w:b/>
          <w:sz w:val="40"/>
          <w:szCs w:val="40"/>
        </w:rPr>
        <w:t xml:space="preserve">Zadání práce </w:t>
      </w:r>
      <w:r w:rsidRPr="00026CBC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- učitel</w:t>
      </w:r>
    </w:p>
    <w:p w:rsidR="00026CBC" w:rsidRPr="00026CBC" w:rsidRDefault="00026CBC" w:rsidP="00026CBC">
      <w:pPr>
        <w:keepNext/>
        <w:keepLines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6CBC">
        <w:rPr>
          <w:rFonts w:ascii="Times New Roman" w:eastAsia="Times New Roman" w:hAnsi="Times New Roman" w:cs="Times New Roman"/>
          <w:b/>
          <w:sz w:val="32"/>
          <w:szCs w:val="32"/>
        </w:rPr>
        <w:t>komplexní úloha – stereometrie v praxi</w:t>
      </w:r>
    </w:p>
    <w:p w:rsidR="00026CBC" w:rsidRPr="00026CBC" w:rsidRDefault="00026CBC" w:rsidP="00026CBC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>Vyberte si předmět</w:t>
      </w:r>
      <w:r w:rsidRPr="00026CBC">
        <w:rPr>
          <w:rFonts w:ascii="Times New Roman" w:eastAsia="Calibri" w:hAnsi="Times New Roman" w:cs="Times New Roman"/>
          <w:sz w:val="24"/>
        </w:rPr>
        <w:t>, pro který budete vyrábět krabici.</w:t>
      </w:r>
    </w:p>
    <w:p w:rsidR="00026CBC" w:rsidRPr="00026CBC" w:rsidRDefault="00026CBC" w:rsidP="00026CB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B050"/>
          <w:sz w:val="24"/>
        </w:rPr>
      </w:pPr>
      <w:r w:rsidRPr="00026CBC">
        <w:rPr>
          <w:rFonts w:ascii="Times New Roman" w:eastAsia="Calibri" w:hAnsi="Times New Roman" w:cs="Times New Roman"/>
          <w:color w:val="00B050"/>
          <w:sz w:val="24"/>
        </w:rPr>
        <w:t xml:space="preserve">Žákům je nutné při zadávání práce vysvětlit, že úkolem v podstatě není vytvořit krychlovou krabici, ale že úkolem je vytvořit co nejzajímavější krabici a to co do tvaru i do vzhledu. </w:t>
      </w:r>
    </w:p>
    <w:p w:rsidR="00026CBC" w:rsidRPr="00026CBC" w:rsidRDefault="00026CBC" w:rsidP="00026CBC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>Vytvořte návrh krabice</w:t>
      </w:r>
      <w:r w:rsidRPr="00026CBC">
        <w:rPr>
          <w:rFonts w:ascii="Times New Roman" w:eastAsia="Calibri" w:hAnsi="Times New Roman" w:cs="Times New Roman"/>
          <w:sz w:val="24"/>
        </w:rPr>
        <w:t xml:space="preserve"> – zvolte optimální polohu výrobku v krabici, navrhněte konstrukci krabice a vnější vzhled krabice.</w:t>
      </w:r>
    </w:p>
    <w:p w:rsidR="00026CBC" w:rsidRPr="00026CBC" w:rsidRDefault="00026CBC" w:rsidP="00026CB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B050"/>
          <w:sz w:val="24"/>
        </w:rPr>
      </w:pPr>
      <w:r w:rsidRPr="00026CBC">
        <w:rPr>
          <w:rFonts w:ascii="Times New Roman" w:eastAsia="Calibri" w:hAnsi="Times New Roman" w:cs="Times New Roman"/>
          <w:color w:val="00B050"/>
          <w:sz w:val="24"/>
        </w:rPr>
        <w:t>V prvé řadě je nutné si vybrat zajímavý předmět, na který se následně krabice vytvoří. Je nutné rozmyslet tvar krabice, aby ho žáci byli schopni vytvořit i v reálu – nastříhat, slepit. Materiálově žáky neomezujeme. U truhlářů je možné, že budou vytvářet raději jednodušší krabici, ale z nějakého dřevěného materiál, strojaři např. mohou vytvořit krabičku z plechu. V těchto případech není nutné dbát na to, aby krabička byla tvarově příliš rozmanitá, a dáme přednost kvalitnímu řemeslnému zpracování.</w:t>
      </w:r>
    </w:p>
    <w:p w:rsidR="00026CBC" w:rsidRPr="00026CBC" w:rsidRDefault="00026CBC" w:rsidP="00026CBC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Zpracujte projektovou dokumentaci </w:t>
      </w:r>
      <w:r w:rsidRPr="00026CBC">
        <w:rPr>
          <w:rFonts w:ascii="Times New Roman" w:eastAsia="Calibri" w:hAnsi="Times New Roman" w:cs="Times New Roman"/>
          <w:sz w:val="24"/>
        </w:rPr>
        <w:t>– vytvořte výkres</w:t>
      </w:r>
      <w:r w:rsidRPr="00026CBC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026CBC">
        <w:rPr>
          <w:rFonts w:ascii="Times New Roman" w:eastAsia="Calibri" w:hAnsi="Times New Roman" w:cs="Times New Roman"/>
          <w:sz w:val="24"/>
        </w:rPr>
        <w:t>na kterém budou vyznačeny kóty délkových rozměrů a úhly.</w:t>
      </w:r>
    </w:p>
    <w:p w:rsidR="00026CBC" w:rsidRPr="00026CBC" w:rsidRDefault="00026CBC" w:rsidP="00026CB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B050"/>
          <w:sz w:val="24"/>
        </w:rPr>
      </w:pPr>
      <w:r w:rsidRPr="00026CBC">
        <w:rPr>
          <w:rFonts w:ascii="Times New Roman" w:eastAsia="Calibri" w:hAnsi="Times New Roman" w:cs="Times New Roman"/>
          <w:color w:val="00B050"/>
          <w:sz w:val="24"/>
        </w:rPr>
        <w:t>Pokud je možné, je vhodné nakreslit krabičku v CAD programu (nebo obdobném programu). Je však možné narýsovat také krabičku „ručně“ na výkres. V takovém případě je vhodné dbát o provedení – ostrá tužka, technické písmo atd.</w:t>
      </w:r>
    </w:p>
    <w:p w:rsidR="00026CBC" w:rsidRPr="00026CBC" w:rsidRDefault="00026CBC" w:rsidP="00026CBC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Proveďte matematické výpočty </w:t>
      </w:r>
      <w:r w:rsidRPr="00026CBC">
        <w:rPr>
          <w:rFonts w:ascii="Times New Roman" w:eastAsia="Calibri" w:hAnsi="Times New Roman" w:cs="Times New Roman"/>
          <w:sz w:val="24"/>
        </w:rPr>
        <w:t xml:space="preserve">– určete spotřebu materiálu na výrobu krabice – předpokládejte 10 % materiálu nutnou na vytvoření spojů, určete optimální rozměry kartonu (či jiného materiálu), ze kterého byla krabice vyrobena, v procentech určete odpad. </w:t>
      </w:r>
    </w:p>
    <w:p w:rsidR="00026CBC" w:rsidRPr="00026CBC" w:rsidRDefault="00026CBC" w:rsidP="00026CB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B050"/>
          <w:sz w:val="24"/>
        </w:rPr>
      </w:pPr>
      <w:r w:rsidRPr="00026CBC">
        <w:rPr>
          <w:rFonts w:ascii="Times New Roman" w:eastAsia="Calibri" w:hAnsi="Times New Roman" w:cs="Times New Roman"/>
          <w:color w:val="00B050"/>
          <w:sz w:val="24"/>
        </w:rPr>
        <w:t>Na tento bod je vhodné žáky upozornit dopředu – v případě některých velmi složitých tvarů, by následně mohl tento úkol dělat problémy. Pokud však budou žáci o úkolu vědět, mohou si spotřebu materiálu vypočítat již v průběhu práce při stříhání jednotlivých dílů krabice.</w:t>
      </w:r>
    </w:p>
    <w:p w:rsidR="00026CBC" w:rsidRDefault="00026CBC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br w:type="page"/>
      </w:r>
    </w:p>
    <w:p w:rsidR="00026CBC" w:rsidRPr="00026CBC" w:rsidRDefault="00026CBC" w:rsidP="00026CBC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b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lastRenderedPageBreak/>
        <w:t>Zpracujte objednávku na materiál potřebný pro výrobu 100 krabic.</w:t>
      </w:r>
    </w:p>
    <w:p w:rsidR="00026CBC" w:rsidRPr="00026CBC" w:rsidRDefault="00026CBC" w:rsidP="00026CB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B050"/>
          <w:sz w:val="24"/>
        </w:rPr>
      </w:pPr>
      <w:r w:rsidRPr="00026CBC">
        <w:rPr>
          <w:rFonts w:ascii="Times New Roman" w:eastAsia="Calibri" w:hAnsi="Times New Roman" w:cs="Times New Roman"/>
          <w:color w:val="00B050"/>
          <w:sz w:val="24"/>
        </w:rPr>
        <w:t>Předpokládá se vytvoření zajímavé „firemní“, ale odborně správné objednávky materiálu potřebného pro výrobu 100 krabic.</w:t>
      </w:r>
    </w:p>
    <w:p w:rsidR="00026CBC" w:rsidRPr="00026CBC" w:rsidRDefault="00026CBC" w:rsidP="00026CBC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>Proveďte kalkulaci ceny</w:t>
      </w:r>
      <w:r w:rsidRPr="00026CBC">
        <w:rPr>
          <w:rFonts w:ascii="Times New Roman" w:eastAsia="Calibri" w:hAnsi="Times New Roman" w:cs="Times New Roman"/>
          <w:sz w:val="24"/>
        </w:rPr>
        <w:t xml:space="preserve"> za výrobu jedné krabice – zohledněte spotřebu materiálu, cenu materiálu, náklady na vyrobení a dekorování krabice.</w:t>
      </w:r>
    </w:p>
    <w:p w:rsidR="00026CBC" w:rsidRPr="00026CBC" w:rsidRDefault="00026CBC" w:rsidP="00026CB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B050"/>
          <w:sz w:val="24"/>
        </w:rPr>
      </w:pPr>
      <w:r w:rsidRPr="00026CBC">
        <w:rPr>
          <w:rFonts w:ascii="Times New Roman" w:eastAsia="Calibri" w:hAnsi="Times New Roman" w:cs="Times New Roman"/>
          <w:color w:val="00B050"/>
          <w:sz w:val="24"/>
        </w:rPr>
        <w:t>Zde je potřeba, aby byla zohledněna nejen cena materiálů, která by měla být reálná (např. ji dohledat na internetu), ale i práce, spotřeba energie atd. a samozřejmě zisk, produkovaný při prodeji krabice dalšímu subjektu. Je nutné, aby si žáci uvědomili, co všechno tvoří konečnou cenu produktu.</w:t>
      </w:r>
    </w:p>
    <w:p w:rsidR="00026CBC" w:rsidRPr="00026CBC" w:rsidRDefault="00026CBC" w:rsidP="00026CBC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b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>Vyrobte krabici.</w:t>
      </w:r>
    </w:p>
    <w:p w:rsidR="00026CBC" w:rsidRPr="00026CBC" w:rsidRDefault="00026CBC" w:rsidP="00026CBC">
      <w:pPr>
        <w:spacing w:after="240" w:line="360" w:lineRule="auto"/>
        <w:ind w:left="357"/>
        <w:jc w:val="both"/>
        <w:rPr>
          <w:rFonts w:ascii="Times New Roman" w:eastAsia="Calibri" w:hAnsi="Times New Roman" w:cs="Times New Roman"/>
          <w:color w:val="00B050"/>
          <w:sz w:val="24"/>
        </w:rPr>
      </w:pPr>
      <w:r w:rsidRPr="00026CBC">
        <w:rPr>
          <w:rFonts w:ascii="Times New Roman" w:eastAsia="Calibri" w:hAnsi="Times New Roman" w:cs="Times New Roman"/>
          <w:color w:val="00B050"/>
          <w:sz w:val="24"/>
        </w:rPr>
        <w:t>Žákům je nutné zdůraznit, že se cení nejen provedení technické, ale i kreativita. Vzhled krabice je také důležitý – proto je vhodné žákům připomenout, že nestačí, že je obal funkční, ale že i jeho vzhled prodává zabalený výrobek.</w:t>
      </w:r>
    </w:p>
    <w:p w:rsidR="00026CBC" w:rsidRPr="00026CBC" w:rsidRDefault="00026CBC" w:rsidP="00026CBC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 xml:space="preserve">Jako výstup své práce </w:t>
      </w:r>
      <w:r w:rsidRPr="00026CBC">
        <w:rPr>
          <w:rFonts w:ascii="Times New Roman" w:eastAsia="Calibri" w:hAnsi="Times New Roman" w:cs="Times New Roman"/>
          <w:b/>
          <w:sz w:val="24"/>
        </w:rPr>
        <w:t>odevzdejte</w:t>
      </w:r>
      <w:r w:rsidRPr="00026CBC">
        <w:rPr>
          <w:rFonts w:ascii="Times New Roman" w:eastAsia="Calibri" w:hAnsi="Times New Roman" w:cs="Times New Roman"/>
          <w:sz w:val="24"/>
        </w:rPr>
        <w:t>:</w:t>
      </w:r>
    </w:p>
    <w:p w:rsidR="00026CBC" w:rsidRPr="00026CBC" w:rsidRDefault="00026CBC" w:rsidP="00026CB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písemnou dokumentaci projektu, která obsahuje zpracování podkladů k výrobě krabice, popis provedení práce a matematické výpočty</w:t>
      </w:r>
    </w:p>
    <w:p w:rsidR="00026CBC" w:rsidRPr="00026CBC" w:rsidRDefault="00026CBC" w:rsidP="00026CBC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vyrobenou krabici</w:t>
      </w:r>
    </w:p>
    <w:p w:rsidR="00026CBC" w:rsidRPr="00026CBC" w:rsidRDefault="00026CBC" w:rsidP="00026CBC">
      <w:pPr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prezentaci práce</w:t>
      </w:r>
    </w:p>
    <w:p w:rsidR="00026CBC" w:rsidRPr="00026CBC" w:rsidRDefault="00026CBC" w:rsidP="00026CBC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V práci vždy uvádějte zdroje informací.</w:t>
      </w:r>
    </w:p>
    <w:p w:rsidR="00026CBC" w:rsidRPr="00026CBC" w:rsidRDefault="00026CBC" w:rsidP="00026CBC">
      <w:pPr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026CBC">
        <w:rPr>
          <w:rFonts w:ascii="Times New Roman" w:eastAsia="Calibri" w:hAnsi="Times New Roman" w:cs="Times New Roman"/>
          <w:sz w:val="24"/>
          <w:u w:val="single"/>
        </w:rPr>
        <w:br w:type="page"/>
      </w:r>
    </w:p>
    <w:p w:rsidR="00026CBC" w:rsidRPr="00026CBC" w:rsidRDefault="00026CBC" w:rsidP="00026CBC">
      <w:pPr>
        <w:keepNext/>
        <w:keepLines/>
        <w:spacing w:before="36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026CBC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lastRenderedPageBreak/>
        <w:t>Hodnocení práce: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Vytvoření návrhu krabice </w:t>
      </w:r>
      <w:r w:rsidRPr="00026CBC">
        <w:rPr>
          <w:rFonts w:ascii="Times New Roman" w:eastAsia="Calibri" w:hAnsi="Times New Roman" w:cs="Times New Roman"/>
          <w:sz w:val="24"/>
        </w:rPr>
        <w:t>(10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konstrukce krabice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poloha výrobku v krabici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Zpracování projektové dokumentace </w:t>
      </w:r>
      <w:r w:rsidRPr="00026CBC">
        <w:rPr>
          <w:rFonts w:ascii="Times New Roman" w:eastAsia="Calibri" w:hAnsi="Times New Roman" w:cs="Times New Roman"/>
          <w:sz w:val="24"/>
        </w:rPr>
        <w:t>(10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výkresová dokumentace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odborná správnost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Matematické výpočty </w:t>
      </w:r>
      <w:r w:rsidRPr="00026CBC">
        <w:rPr>
          <w:rFonts w:ascii="Times New Roman" w:eastAsia="Calibri" w:hAnsi="Times New Roman" w:cs="Times New Roman"/>
          <w:sz w:val="24"/>
        </w:rPr>
        <w:t>(10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odborná správnost matematických výpočtů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správná interpretace matematických výpočtů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Zpracování objednávky </w:t>
      </w:r>
      <w:r w:rsidRPr="00026CBC">
        <w:rPr>
          <w:rFonts w:ascii="Times New Roman" w:eastAsia="Calibri" w:hAnsi="Times New Roman" w:cs="Times New Roman"/>
          <w:sz w:val="24"/>
        </w:rPr>
        <w:t>(5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odborná správnost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formální úprava textového dokumentu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Kalkulace ceny </w:t>
      </w:r>
      <w:r w:rsidRPr="00026CBC">
        <w:rPr>
          <w:rFonts w:ascii="Times New Roman" w:eastAsia="Calibri" w:hAnsi="Times New Roman" w:cs="Times New Roman"/>
          <w:sz w:val="24"/>
        </w:rPr>
        <w:t>(10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 xml:space="preserve">odborná správnost 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Výroba krabice </w:t>
      </w:r>
      <w:r w:rsidRPr="00026CBC">
        <w:rPr>
          <w:rFonts w:ascii="Times New Roman" w:eastAsia="Calibri" w:hAnsi="Times New Roman" w:cs="Times New Roman"/>
          <w:sz w:val="24"/>
        </w:rPr>
        <w:t>(15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kvalita zpracování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grafické zpracování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 xml:space="preserve">atraktivnost 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Prezentace projektu </w:t>
      </w:r>
      <w:r w:rsidRPr="00026CBC">
        <w:rPr>
          <w:rFonts w:ascii="Times New Roman" w:eastAsia="Calibri" w:hAnsi="Times New Roman" w:cs="Times New Roman"/>
          <w:sz w:val="24"/>
        </w:rPr>
        <w:t>(10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odborná správnost</w:t>
      </w:r>
    </w:p>
    <w:p w:rsidR="00026CBC" w:rsidRPr="00026CBC" w:rsidRDefault="00026CBC" w:rsidP="00026CB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formální úprava počítačové prezentace</w:t>
      </w:r>
    </w:p>
    <w:p w:rsidR="00026CBC" w:rsidRPr="00026CBC" w:rsidRDefault="00026CBC" w:rsidP="00026CB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provedení prezentace (verbální i nonverbální projev)</w:t>
      </w:r>
    </w:p>
    <w:p w:rsidR="00026CBC" w:rsidRPr="00026CBC" w:rsidRDefault="00026CBC" w:rsidP="00026CBC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schopnost zaujmout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schopnost reagovat na otázky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lastRenderedPageBreak/>
        <w:t xml:space="preserve">Formální a jazyková stránka, struktura práce </w:t>
      </w:r>
      <w:r w:rsidRPr="00026CBC">
        <w:rPr>
          <w:rFonts w:ascii="Times New Roman" w:eastAsia="Calibri" w:hAnsi="Times New Roman" w:cs="Times New Roman"/>
          <w:sz w:val="24"/>
        </w:rPr>
        <w:t>(5 b)</w:t>
      </w:r>
    </w:p>
    <w:p w:rsidR="00026CBC" w:rsidRPr="00026CBC" w:rsidRDefault="00026CBC" w:rsidP="00026C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dodržení nastavení oficiálního formátu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logika struktury práce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využití správných jazykových prostředků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aplikace gramatiky českého jazyka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samostatnost při zpracování</w:t>
      </w:r>
    </w:p>
    <w:p w:rsidR="00026CBC" w:rsidRPr="00026CBC" w:rsidRDefault="00026CBC" w:rsidP="00026CBC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Využití cizího jazyka </w:t>
      </w:r>
      <w:r w:rsidRPr="00026CBC">
        <w:rPr>
          <w:rFonts w:ascii="Times New Roman" w:eastAsia="Calibri" w:hAnsi="Times New Roman" w:cs="Times New Roman"/>
          <w:sz w:val="24"/>
        </w:rPr>
        <w:t>(5 b)</w:t>
      </w:r>
    </w:p>
    <w:p w:rsidR="00026CBC" w:rsidRPr="00026CBC" w:rsidRDefault="00026CBC" w:rsidP="00026CBC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zařazení cizího jazyka při prezentaci práce</w:t>
      </w:r>
    </w:p>
    <w:p w:rsidR="00026CBC" w:rsidRPr="00026CBC" w:rsidRDefault="00026CBC" w:rsidP="00026CBC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použití správných jazykových prostředků</w:t>
      </w:r>
    </w:p>
    <w:p w:rsidR="00026CBC" w:rsidRPr="00026CBC" w:rsidRDefault="00026CBC" w:rsidP="00026CBC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Samostatnost zpracování projektu </w:t>
      </w:r>
      <w:r w:rsidRPr="00026CBC">
        <w:rPr>
          <w:rFonts w:ascii="Times New Roman" w:eastAsia="Calibri" w:hAnsi="Times New Roman" w:cs="Times New Roman"/>
          <w:sz w:val="24"/>
        </w:rPr>
        <w:t>(5 b)</w:t>
      </w:r>
    </w:p>
    <w:p w:rsidR="00026CBC" w:rsidRPr="00026CBC" w:rsidRDefault="00026CBC" w:rsidP="00026CBC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samostatnost při zpracování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schopnost aplikace získaných vědomostí a dovedností v praxi</w:t>
      </w:r>
    </w:p>
    <w:p w:rsidR="00026CBC" w:rsidRPr="00026CBC" w:rsidRDefault="00026CBC" w:rsidP="00026CBC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Kreativita </w:t>
      </w:r>
      <w:r w:rsidRPr="00026CBC">
        <w:rPr>
          <w:rFonts w:ascii="Times New Roman" w:eastAsia="Calibri" w:hAnsi="Times New Roman" w:cs="Times New Roman"/>
          <w:sz w:val="24"/>
        </w:rPr>
        <w:t>(10 b)</w:t>
      </w:r>
    </w:p>
    <w:p w:rsidR="00026CBC" w:rsidRPr="00026CBC" w:rsidRDefault="00026CBC" w:rsidP="00026CBC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bude hodnoceno: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kreativita provedení úkolů</w:t>
      </w:r>
    </w:p>
    <w:p w:rsidR="00026CBC" w:rsidRPr="00026CBC" w:rsidRDefault="00026CBC" w:rsidP="00026CB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využití netradičních způsobů realizace projektu</w:t>
      </w:r>
    </w:p>
    <w:p w:rsidR="00026CBC" w:rsidRPr="00026CBC" w:rsidRDefault="00026CBC" w:rsidP="00026CBC">
      <w:pPr>
        <w:spacing w:after="3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 xml:space="preserve">Splnění zadání </w:t>
      </w:r>
      <w:r w:rsidRPr="00026CBC">
        <w:rPr>
          <w:rFonts w:ascii="Times New Roman" w:eastAsia="Calibri" w:hAnsi="Times New Roman" w:cs="Times New Roman"/>
          <w:sz w:val="24"/>
        </w:rPr>
        <w:t>(5 b)</w:t>
      </w:r>
    </w:p>
    <w:p w:rsidR="00026CBC" w:rsidRPr="00026CBC" w:rsidRDefault="00026CBC" w:rsidP="00026CBC">
      <w:pPr>
        <w:spacing w:after="240" w:line="360" w:lineRule="auto"/>
        <w:ind w:left="-3"/>
        <w:jc w:val="both"/>
        <w:rPr>
          <w:rFonts w:ascii="Times New Roman" w:eastAsia="Calibri" w:hAnsi="Times New Roman" w:cs="Times New Roman"/>
          <w:b/>
          <w:sz w:val="24"/>
        </w:rPr>
      </w:pPr>
      <w:r w:rsidRPr="00026CBC">
        <w:rPr>
          <w:rFonts w:ascii="Times New Roman" w:eastAsia="Calibri" w:hAnsi="Times New Roman" w:cs="Times New Roman"/>
          <w:b/>
          <w:sz w:val="24"/>
        </w:rPr>
        <w:t>Ohodnocení na základě získaných bodů:</w:t>
      </w:r>
    </w:p>
    <w:p w:rsidR="00026CBC" w:rsidRPr="00026CBC" w:rsidRDefault="00026CBC" w:rsidP="00026CBC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100</w:t>
      </w:r>
      <w:r w:rsidRPr="00026CBC">
        <w:rPr>
          <w:rFonts w:ascii="Times New Roman" w:eastAsia="Calibri" w:hAnsi="Times New Roman" w:cs="Times New Roman"/>
          <w:sz w:val="24"/>
        </w:rPr>
        <w:tab/>
        <w:t>–</w:t>
      </w:r>
      <w:r w:rsidRPr="00026CBC">
        <w:rPr>
          <w:rFonts w:ascii="Times New Roman" w:eastAsia="Calibri" w:hAnsi="Times New Roman" w:cs="Times New Roman"/>
          <w:sz w:val="24"/>
        </w:rPr>
        <w:tab/>
        <w:t>86</w:t>
      </w:r>
      <w:r w:rsidRPr="00026CBC">
        <w:rPr>
          <w:rFonts w:ascii="Times New Roman" w:eastAsia="Calibri" w:hAnsi="Times New Roman" w:cs="Times New Roman"/>
          <w:sz w:val="24"/>
        </w:rPr>
        <w:tab/>
      </w:r>
      <w:r w:rsidRPr="00026CBC">
        <w:rPr>
          <w:rFonts w:ascii="Times New Roman" w:eastAsia="Calibri" w:hAnsi="Times New Roman" w:cs="Times New Roman"/>
          <w:sz w:val="24"/>
        </w:rPr>
        <w:sym w:font="Symbol" w:char="F0DE"/>
      </w:r>
      <w:r w:rsidRPr="00026CBC">
        <w:rPr>
          <w:rFonts w:ascii="Times New Roman" w:eastAsia="Calibri" w:hAnsi="Times New Roman" w:cs="Times New Roman"/>
          <w:sz w:val="24"/>
        </w:rPr>
        <w:t xml:space="preserve"> výborný</w:t>
      </w:r>
    </w:p>
    <w:p w:rsidR="00026CBC" w:rsidRPr="00026CBC" w:rsidRDefault="00026CBC" w:rsidP="00026CBC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85</w:t>
      </w:r>
      <w:r w:rsidRPr="00026CBC">
        <w:rPr>
          <w:rFonts w:ascii="Times New Roman" w:eastAsia="Calibri" w:hAnsi="Times New Roman" w:cs="Times New Roman"/>
          <w:sz w:val="24"/>
        </w:rPr>
        <w:tab/>
        <w:t>–</w:t>
      </w:r>
      <w:r w:rsidRPr="00026CBC">
        <w:rPr>
          <w:rFonts w:ascii="Times New Roman" w:eastAsia="Calibri" w:hAnsi="Times New Roman" w:cs="Times New Roman"/>
          <w:sz w:val="24"/>
        </w:rPr>
        <w:tab/>
        <w:t>70</w:t>
      </w:r>
      <w:r w:rsidRPr="00026CBC">
        <w:rPr>
          <w:rFonts w:ascii="Times New Roman" w:eastAsia="Calibri" w:hAnsi="Times New Roman" w:cs="Times New Roman"/>
          <w:sz w:val="24"/>
        </w:rPr>
        <w:tab/>
      </w:r>
      <w:r w:rsidRPr="00026CBC">
        <w:rPr>
          <w:rFonts w:ascii="Times New Roman" w:eastAsia="Calibri" w:hAnsi="Times New Roman" w:cs="Times New Roman"/>
          <w:sz w:val="24"/>
        </w:rPr>
        <w:sym w:font="Symbol" w:char="F0DE"/>
      </w:r>
      <w:r w:rsidRPr="00026CBC">
        <w:rPr>
          <w:rFonts w:ascii="Times New Roman" w:eastAsia="Calibri" w:hAnsi="Times New Roman" w:cs="Times New Roman"/>
          <w:sz w:val="24"/>
        </w:rPr>
        <w:t xml:space="preserve"> chvalitebný</w:t>
      </w:r>
    </w:p>
    <w:p w:rsidR="00026CBC" w:rsidRPr="00026CBC" w:rsidRDefault="00026CBC" w:rsidP="00026CBC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69</w:t>
      </w:r>
      <w:r w:rsidRPr="00026CBC">
        <w:rPr>
          <w:rFonts w:ascii="Times New Roman" w:eastAsia="Calibri" w:hAnsi="Times New Roman" w:cs="Times New Roman"/>
          <w:sz w:val="24"/>
        </w:rPr>
        <w:tab/>
        <w:t>–</w:t>
      </w:r>
      <w:r w:rsidRPr="00026CBC">
        <w:rPr>
          <w:rFonts w:ascii="Times New Roman" w:eastAsia="Calibri" w:hAnsi="Times New Roman" w:cs="Times New Roman"/>
          <w:sz w:val="24"/>
        </w:rPr>
        <w:tab/>
        <w:t>50</w:t>
      </w:r>
      <w:r w:rsidRPr="00026CBC">
        <w:rPr>
          <w:rFonts w:ascii="Times New Roman" w:eastAsia="Calibri" w:hAnsi="Times New Roman" w:cs="Times New Roman"/>
          <w:sz w:val="24"/>
        </w:rPr>
        <w:tab/>
      </w:r>
      <w:r w:rsidRPr="00026CBC">
        <w:rPr>
          <w:rFonts w:ascii="Times New Roman" w:eastAsia="Calibri" w:hAnsi="Times New Roman" w:cs="Times New Roman"/>
          <w:sz w:val="24"/>
        </w:rPr>
        <w:sym w:font="Symbol" w:char="F0DE"/>
      </w:r>
      <w:r w:rsidRPr="00026CBC">
        <w:rPr>
          <w:rFonts w:ascii="Times New Roman" w:eastAsia="Calibri" w:hAnsi="Times New Roman" w:cs="Times New Roman"/>
          <w:sz w:val="24"/>
        </w:rPr>
        <w:t xml:space="preserve"> dobrý</w:t>
      </w:r>
    </w:p>
    <w:p w:rsidR="00026CBC" w:rsidRPr="00026CBC" w:rsidRDefault="00026CBC" w:rsidP="00026CBC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49</w:t>
      </w:r>
      <w:r w:rsidRPr="00026CBC">
        <w:rPr>
          <w:rFonts w:ascii="Times New Roman" w:eastAsia="Calibri" w:hAnsi="Times New Roman" w:cs="Times New Roman"/>
          <w:sz w:val="24"/>
        </w:rPr>
        <w:tab/>
        <w:t>–</w:t>
      </w:r>
      <w:r w:rsidRPr="00026CBC">
        <w:rPr>
          <w:rFonts w:ascii="Times New Roman" w:eastAsia="Calibri" w:hAnsi="Times New Roman" w:cs="Times New Roman"/>
          <w:sz w:val="24"/>
        </w:rPr>
        <w:tab/>
        <w:t>34</w:t>
      </w:r>
      <w:r w:rsidRPr="00026CBC">
        <w:rPr>
          <w:rFonts w:ascii="Times New Roman" w:eastAsia="Calibri" w:hAnsi="Times New Roman" w:cs="Times New Roman"/>
          <w:sz w:val="24"/>
        </w:rPr>
        <w:tab/>
      </w:r>
      <w:r w:rsidRPr="00026CBC">
        <w:rPr>
          <w:rFonts w:ascii="Times New Roman" w:eastAsia="Calibri" w:hAnsi="Times New Roman" w:cs="Times New Roman"/>
          <w:sz w:val="24"/>
        </w:rPr>
        <w:sym w:font="Symbol" w:char="F0DE"/>
      </w:r>
      <w:r w:rsidRPr="00026CBC">
        <w:rPr>
          <w:rFonts w:ascii="Times New Roman" w:eastAsia="Calibri" w:hAnsi="Times New Roman" w:cs="Times New Roman"/>
          <w:sz w:val="24"/>
        </w:rPr>
        <w:t xml:space="preserve"> dostatečný</w:t>
      </w:r>
    </w:p>
    <w:p w:rsidR="00026CBC" w:rsidRPr="00026CBC" w:rsidRDefault="00026CBC" w:rsidP="00026CBC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026CBC">
        <w:rPr>
          <w:rFonts w:ascii="Times New Roman" w:eastAsia="Calibri" w:hAnsi="Times New Roman" w:cs="Times New Roman"/>
          <w:sz w:val="24"/>
        </w:rPr>
        <w:t>33</w:t>
      </w:r>
      <w:r w:rsidRPr="00026CBC">
        <w:rPr>
          <w:rFonts w:ascii="Times New Roman" w:eastAsia="Calibri" w:hAnsi="Times New Roman" w:cs="Times New Roman"/>
          <w:sz w:val="24"/>
        </w:rPr>
        <w:tab/>
        <w:t>–</w:t>
      </w:r>
      <w:r w:rsidRPr="00026CBC">
        <w:rPr>
          <w:rFonts w:ascii="Times New Roman" w:eastAsia="Calibri" w:hAnsi="Times New Roman" w:cs="Times New Roman"/>
          <w:sz w:val="24"/>
        </w:rPr>
        <w:tab/>
        <w:t>0</w:t>
      </w:r>
      <w:r w:rsidRPr="00026CBC">
        <w:rPr>
          <w:rFonts w:ascii="Times New Roman" w:eastAsia="Calibri" w:hAnsi="Times New Roman" w:cs="Times New Roman"/>
          <w:sz w:val="24"/>
        </w:rPr>
        <w:tab/>
      </w:r>
      <w:r w:rsidRPr="00026CBC">
        <w:rPr>
          <w:rFonts w:ascii="Times New Roman" w:eastAsia="Calibri" w:hAnsi="Times New Roman" w:cs="Times New Roman"/>
          <w:sz w:val="24"/>
        </w:rPr>
        <w:sym w:font="Symbol" w:char="F0DE"/>
      </w:r>
      <w:r w:rsidRPr="00026CBC">
        <w:rPr>
          <w:rFonts w:ascii="Times New Roman" w:eastAsia="Calibri" w:hAnsi="Times New Roman" w:cs="Times New Roman"/>
          <w:sz w:val="24"/>
        </w:rPr>
        <w:t xml:space="preserve"> nedostatečný</w:t>
      </w:r>
    </w:p>
    <w:p w:rsidR="001D4A23" w:rsidRPr="00026CBC" w:rsidRDefault="001D4A23" w:rsidP="00026CBC"/>
    <w:sectPr w:rsidR="001D4A23" w:rsidRPr="00026CBC" w:rsidSect="00026CBC">
      <w:headerReference w:type="first" r:id="rId7"/>
      <w:foot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62" w:rsidRDefault="008E0362" w:rsidP="00AE5686">
      <w:pPr>
        <w:spacing w:after="0" w:line="240" w:lineRule="auto"/>
      </w:pPr>
      <w:r>
        <w:separator/>
      </w:r>
    </w:p>
  </w:endnote>
  <w:endnote w:type="continuationSeparator" w:id="0">
    <w:p w:rsidR="008E0362" w:rsidRDefault="008E036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0362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3145E1" w:rsidRDefault="003145E1" w:rsidP="003145E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3145E1" w:rsidRDefault="003145E1" w:rsidP="003145E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145E1" w:rsidRPr="007509AF" w:rsidRDefault="003145E1" w:rsidP="003145E1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62" w:rsidRDefault="008E0362" w:rsidP="00AE5686">
      <w:pPr>
        <w:spacing w:after="0" w:line="240" w:lineRule="auto"/>
      </w:pPr>
      <w:r>
        <w:separator/>
      </w:r>
    </w:p>
  </w:footnote>
  <w:footnote w:type="continuationSeparator" w:id="0">
    <w:p w:rsidR="008E0362" w:rsidRDefault="008E036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6A"/>
    <w:multiLevelType w:val="hybridMultilevel"/>
    <w:tmpl w:val="288AC4D6"/>
    <w:lvl w:ilvl="0" w:tplc="1BC83E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C07BF1"/>
    <w:multiLevelType w:val="hybridMultilevel"/>
    <w:tmpl w:val="4E20939E"/>
    <w:lvl w:ilvl="0" w:tplc="1BC83EC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D771B07"/>
    <w:multiLevelType w:val="hybridMultilevel"/>
    <w:tmpl w:val="429234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6CBC"/>
    <w:rsid w:val="0007443C"/>
    <w:rsid w:val="000A47E9"/>
    <w:rsid w:val="000E68A1"/>
    <w:rsid w:val="00103D59"/>
    <w:rsid w:val="00140958"/>
    <w:rsid w:val="00155F28"/>
    <w:rsid w:val="001569AB"/>
    <w:rsid w:val="001911BD"/>
    <w:rsid w:val="001A7123"/>
    <w:rsid w:val="001D4A23"/>
    <w:rsid w:val="002538DA"/>
    <w:rsid w:val="00300272"/>
    <w:rsid w:val="003145E1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11A40"/>
    <w:rsid w:val="0065096A"/>
    <w:rsid w:val="0066068B"/>
    <w:rsid w:val="0066480A"/>
    <w:rsid w:val="006B1515"/>
    <w:rsid w:val="006B17D4"/>
    <w:rsid w:val="007409FD"/>
    <w:rsid w:val="00764251"/>
    <w:rsid w:val="007673D4"/>
    <w:rsid w:val="007A2A19"/>
    <w:rsid w:val="00823EE4"/>
    <w:rsid w:val="00851090"/>
    <w:rsid w:val="008C1BE8"/>
    <w:rsid w:val="008E0362"/>
    <w:rsid w:val="009310A3"/>
    <w:rsid w:val="00943DEB"/>
    <w:rsid w:val="00992CF8"/>
    <w:rsid w:val="009F6A78"/>
    <w:rsid w:val="00A22E58"/>
    <w:rsid w:val="00A31DE4"/>
    <w:rsid w:val="00A6778A"/>
    <w:rsid w:val="00AE5686"/>
    <w:rsid w:val="00B150EA"/>
    <w:rsid w:val="00B365F5"/>
    <w:rsid w:val="00BC6EA0"/>
    <w:rsid w:val="00BC7CDB"/>
    <w:rsid w:val="00BF1247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7525FF3-01E6-4A54-907E-E4307DAB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dcterms:created xsi:type="dcterms:W3CDTF">2019-01-06T07:32:00Z</dcterms:created>
  <dcterms:modified xsi:type="dcterms:W3CDTF">2020-03-19T07:34:00Z</dcterms:modified>
</cp:coreProperties>
</file>