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C07" w:rsidRPr="00E90163" w:rsidRDefault="00EE6C07" w:rsidP="00E90163">
      <w:pPr>
        <w:rPr>
          <w:b/>
          <w:sz w:val="28"/>
          <w:szCs w:val="28"/>
        </w:rPr>
      </w:pPr>
      <w:r w:rsidRPr="00E90163">
        <w:rPr>
          <w:b/>
          <w:sz w:val="28"/>
          <w:szCs w:val="28"/>
        </w:rPr>
        <w:t>SWOT analýza</w:t>
      </w:r>
    </w:p>
    <w:p w:rsidR="00EE6C07" w:rsidRDefault="00EE6C07" w:rsidP="00E90163">
      <w:r>
        <w:rPr>
          <w:rStyle w:val="Siln"/>
          <w:rFonts w:ascii="Arial" w:hAnsi="Arial" w:cs="Arial"/>
          <w:color w:val="333333"/>
          <w:bdr w:val="none" w:sz="0" w:space="0" w:color="auto" w:frame="1"/>
        </w:rPr>
        <w:t>SWOT analýza </w:t>
      </w:r>
      <w:r>
        <w:t>je metoda, pomocí níž lze velmi přehledně identifikovat </w:t>
      </w:r>
      <w:r>
        <w:rPr>
          <w:rStyle w:val="Siln"/>
          <w:rFonts w:ascii="Arial" w:hAnsi="Arial" w:cs="Arial"/>
          <w:color w:val="333333"/>
          <w:bdr w:val="none" w:sz="0" w:space="0" w:color="auto" w:frame="1"/>
        </w:rPr>
        <w:t xml:space="preserve">silné a slabé stránky </w:t>
      </w:r>
      <w:r w:rsidR="00E02D36">
        <w:rPr>
          <w:rStyle w:val="Siln"/>
          <w:rFonts w:ascii="Arial" w:hAnsi="Arial" w:cs="Arial"/>
          <w:color w:val="333333"/>
          <w:bdr w:val="none" w:sz="0" w:space="0" w:color="auto" w:frame="1"/>
        </w:rPr>
        <w:t>organizace</w:t>
      </w:r>
      <w:r>
        <w:t xml:space="preserve"> (interní záležitosti </w:t>
      </w:r>
      <w:r w:rsidR="00E02D36">
        <w:t>organizace</w:t>
      </w:r>
      <w:r>
        <w:t>) ve vztahu k </w:t>
      </w:r>
      <w:r>
        <w:rPr>
          <w:rStyle w:val="Siln"/>
          <w:rFonts w:ascii="Arial" w:hAnsi="Arial" w:cs="Arial"/>
          <w:color w:val="333333"/>
          <w:bdr w:val="none" w:sz="0" w:space="0" w:color="auto" w:frame="1"/>
        </w:rPr>
        <w:t>příležitostem a hrozbám</w:t>
      </w:r>
      <w:r>
        <w:t>, jejichž původcem je vnější prostředí.</w:t>
      </w:r>
    </w:p>
    <w:p w:rsidR="00EE6C07" w:rsidRDefault="00EE6C07" w:rsidP="00E90163">
      <w:r>
        <w:t xml:space="preserve">Název vychází z počátečních písmen anglických slov </w:t>
      </w:r>
      <w:proofErr w:type="spellStart"/>
      <w:r>
        <w:t>strengths</w:t>
      </w:r>
      <w:proofErr w:type="spellEnd"/>
      <w:r>
        <w:t xml:space="preserve"> (silné stránky), </w:t>
      </w:r>
      <w:proofErr w:type="spellStart"/>
      <w:r>
        <w:t>weaknesses</w:t>
      </w:r>
      <w:proofErr w:type="spellEnd"/>
      <w:r>
        <w:t xml:space="preserve"> (slabé stránky), </w:t>
      </w:r>
      <w:proofErr w:type="spellStart"/>
      <w:r>
        <w:t>opportunities</w:t>
      </w:r>
      <w:proofErr w:type="spellEnd"/>
      <w:r>
        <w:t xml:space="preserve"> (příležitosti) a </w:t>
      </w:r>
      <w:proofErr w:type="spellStart"/>
      <w:r>
        <w:t>threats</w:t>
      </w:r>
      <w:proofErr w:type="spellEnd"/>
      <w:r>
        <w:t xml:space="preserve"> (hrozby), které reprezentují 4 oblasti zájmu.</w:t>
      </w:r>
    </w:p>
    <w:p w:rsidR="00EE6C07" w:rsidRDefault="00EE6C07" w:rsidP="00E90163">
      <w:r>
        <w:t>Díky </w:t>
      </w:r>
      <w:r>
        <w:rPr>
          <w:rStyle w:val="Siln"/>
          <w:rFonts w:ascii="Arial" w:hAnsi="Arial" w:cs="Arial"/>
          <w:color w:val="333333"/>
          <w:bdr w:val="none" w:sz="0" w:space="0" w:color="auto" w:frame="1"/>
        </w:rPr>
        <w:t>SWOT analýze</w:t>
      </w:r>
      <w:r>
        <w:t> dokážete komplexně vyhodnotit fungování vaší firmy, nalézt problematické oblasti či nové možnosti pro rozvoj firmy. SWOT analýza by měla být součástí </w:t>
      </w:r>
      <w:r>
        <w:rPr>
          <w:rStyle w:val="Siln"/>
          <w:rFonts w:ascii="Arial" w:hAnsi="Arial" w:cs="Arial"/>
          <w:color w:val="333333"/>
          <w:bdr w:val="none" w:sz="0" w:space="0" w:color="auto" w:frame="1"/>
        </w:rPr>
        <w:t>strategického řízení firmy</w:t>
      </w:r>
      <w:r>
        <w:t> a proto byste ji měli vykonat a její výstupy zohlednit při každém dalším </w:t>
      </w:r>
      <w:r>
        <w:rPr>
          <w:rStyle w:val="Siln"/>
          <w:rFonts w:ascii="Arial" w:hAnsi="Arial" w:cs="Arial"/>
          <w:color w:val="333333"/>
          <w:bdr w:val="none" w:sz="0" w:space="0" w:color="auto" w:frame="1"/>
        </w:rPr>
        <w:t xml:space="preserve">plánování strategie </w:t>
      </w:r>
      <w:r w:rsidR="00E02D36">
        <w:rPr>
          <w:rStyle w:val="Siln"/>
          <w:rFonts w:ascii="Arial" w:hAnsi="Arial" w:cs="Arial"/>
          <w:color w:val="333333"/>
          <w:bdr w:val="none" w:sz="0" w:space="0" w:color="auto" w:frame="1"/>
        </w:rPr>
        <w:t>organizace</w:t>
      </w:r>
      <w:r>
        <w:t>.</w:t>
      </w:r>
    </w:p>
    <w:p w:rsidR="00EE6C07" w:rsidRDefault="00EE6C07" w:rsidP="00E90163">
      <w:pPr>
        <w:rPr>
          <w:sz w:val="20"/>
          <w:szCs w:val="20"/>
        </w:rPr>
      </w:pPr>
      <w:r>
        <w:rPr>
          <w:sz w:val="20"/>
          <w:szCs w:val="20"/>
        </w:rPr>
        <w:t> </w:t>
      </w:r>
    </w:p>
    <w:p w:rsidR="00EE6C07" w:rsidRDefault="00EE6C07" w:rsidP="00E90163">
      <w:r>
        <w:t>Analýza SWOT je vlastně analýzou </w:t>
      </w:r>
      <w:r>
        <w:rPr>
          <w:rStyle w:val="Siln"/>
          <w:rFonts w:ascii="Arial" w:hAnsi="Arial" w:cs="Arial"/>
          <w:color w:val="333333"/>
          <w:bdr w:val="none" w:sz="0" w:space="0" w:color="auto" w:frame="1"/>
        </w:rPr>
        <w:t>vnitřního a vnějšího prostředí</w:t>
      </w:r>
      <w:r>
        <w:t>.</w:t>
      </w:r>
    </w:p>
    <w:p w:rsidR="00EE6C07" w:rsidRPr="00E90163" w:rsidRDefault="00EE6C07" w:rsidP="00E90163">
      <w:pPr>
        <w:rPr>
          <w:b/>
          <w:sz w:val="25"/>
          <w:szCs w:val="25"/>
        </w:rPr>
      </w:pPr>
      <w:r w:rsidRPr="00E90163">
        <w:rPr>
          <w:rStyle w:val="bignumber"/>
          <w:rFonts w:ascii="Arial" w:hAnsi="Arial" w:cs="Arial"/>
          <w:b/>
          <w:color w:val="FFFFFF"/>
          <w:sz w:val="30"/>
          <w:szCs w:val="30"/>
          <w:bdr w:val="none" w:sz="0" w:space="0" w:color="auto" w:frame="1"/>
        </w:rPr>
        <w:t>1</w:t>
      </w:r>
      <w:r w:rsidRPr="00E90163">
        <w:rPr>
          <w:b/>
          <w:sz w:val="25"/>
          <w:szCs w:val="25"/>
        </w:rPr>
        <w:t>Vnitřní prostředí</w:t>
      </w:r>
    </w:p>
    <w:p w:rsidR="00EE6C07" w:rsidRDefault="00EE6C07" w:rsidP="00E90163">
      <w:r>
        <w:rPr>
          <w:rStyle w:val="Siln"/>
          <w:rFonts w:ascii="Arial" w:hAnsi="Arial" w:cs="Arial"/>
          <w:color w:val="333333"/>
          <w:bdr w:val="none" w:sz="0" w:space="0" w:color="auto" w:frame="1"/>
        </w:rPr>
        <w:t>Vnitřní prostředí </w:t>
      </w:r>
      <w:r>
        <w:t>určuje silné a slabé stránky firmy. Ty jsou v přímé kompetenci firmy a je tedy možné je – na rozdíl od příležitostí a hrozeb, jejich původcem je vnější prostředí firmy – poměrně snadno změnit.</w:t>
      </w:r>
    </w:p>
    <w:p w:rsidR="00EE6C07" w:rsidRPr="00E90163" w:rsidRDefault="00EE6C07" w:rsidP="00E90163">
      <w:pPr>
        <w:rPr>
          <w:b/>
          <w:caps/>
          <w:sz w:val="20"/>
          <w:szCs w:val="20"/>
        </w:rPr>
      </w:pPr>
      <w:r w:rsidRPr="00E90163">
        <w:rPr>
          <w:b/>
          <w:caps/>
          <w:sz w:val="20"/>
          <w:szCs w:val="20"/>
        </w:rPr>
        <w:t>PŘI VNITŘNÍ ANALÝZE JE TŘEBA SE Z</w:t>
      </w:r>
      <w:r w:rsidR="00E02D36">
        <w:rPr>
          <w:b/>
          <w:caps/>
          <w:sz w:val="20"/>
          <w:szCs w:val="20"/>
        </w:rPr>
        <w:t>A</w:t>
      </w:r>
      <w:r w:rsidRPr="00E90163">
        <w:rPr>
          <w:b/>
          <w:caps/>
          <w:sz w:val="20"/>
          <w:szCs w:val="20"/>
        </w:rPr>
        <w:t>MĚŘIT NA</w:t>
      </w:r>
    </w:p>
    <w:p w:rsidR="00EE6C07" w:rsidRDefault="00EE6C07" w:rsidP="00E90163">
      <w:r>
        <w:t>pozici na trhu,</w:t>
      </w:r>
    </w:p>
    <w:p w:rsidR="00EE6C07" w:rsidRDefault="00EE6C07" w:rsidP="00E90163">
      <w:r>
        <w:t>personální vybavení,</w:t>
      </w:r>
    </w:p>
    <w:p w:rsidR="00EE6C07" w:rsidRDefault="00EE6C07" w:rsidP="00E90163">
      <w:r>
        <w:t>existenci informačního systému,</w:t>
      </w:r>
    </w:p>
    <w:p w:rsidR="00EE6C07" w:rsidRDefault="00EE6C07" w:rsidP="00E90163">
      <w:r>
        <w:t>technickou a technologickou úroveň,</w:t>
      </w:r>
    </w:p>
    <w:p w:rsidR="00EE6C07" w:rsidRDefault="00EE6C07" w:rsidP="00E90163">
      <w:r>
        <w:t xml:space="preserve">financování </w:t>
      </w:r>
      <w:r w:rsidR="00E02D36">
        <w:t>organizace</w:t>
      </w:r>
      <w:r>
        <w:t>,</w:t>
      </w:r>
    </w:p>
    <w:p w:rsidR="00EE6C07" w:rsidRDefault="00EE6C07" w:rsidP="00E90163">
      <w:r>
        <w:t>oblast marketingu (všechna </w:t>
      </w:r>
      <w:hyperlink r:id="rId7" w:history="1">
        <w:r>
          <w:rPr>
            <w:rStyle w:val="Hypertextovodkaz"/>
            <w:rFonts w:ascii="Arial" w:hAnsi="Arial" w:cs="Arial"/>
            <w:color w:val="4976AD"/>
            <w:bdr w:val="none" w:sz="0" w:space="0" w:color="auto" w:frame="1"/>
          </w:rPr>
          <w:t>4P</w:t>
        </w:r>
      </w:hyperlink>
      <w:r>
        <w:t>),</w:t>
      </w:r>
    </w:p>
    <w:p w:rsidR="00EE6C07" w:rsidRDefault="00EE6C07" w:rsidP="00E90163">
      <w:r>
        <w:t>vztah se zákazníky,</w:t>
      </w:r>
    </w:p>
    <w:p w:rsidR="00EE6C07" w:rsidRDefault="00EE6C07" w:rsidP="00E90163">
      <w:r>
        <w:t>dodavatele aj.</w:t>
      </w:r>
    </w:p>
    <w:p w:rsidR="00EE6C07" w:rsidRDefault="00EE6C07" w:rsidP="00E90163">
      <w:r>
        <w:t>Své </w:t>
      </w:r>
      <w:r>
        <w:rPr>
          <w:rStyle w:val="Siln"/>
          <w:rFonts w:ascii="Arial" w:hAnsi="Arial" w:cs="Arial"/>
          <w:color w:val="333333"/>
          <w:bdr w:val="none" w:sz="0" w:space="0" w:color="auto" w:frame="1"/>
        </w:rPr>
        <w:t>stránky </w:t>
      </w:r>
      <w:r>
        <w:t>posuzujte vzhledem ke konkurenci – to, v čem jste lepší je vaše </w:t>
      </w:r>
      <w:r>
        <w:rPr>
          <w:rStyle w:val="Siln"/>
          <w:rFonts w:ascii="Arial" w:hAnsi="Arial" w:cs="Arial"/>
          <w:color w:val="333333"/>
          <w:bdr w:val="none" w:sz="0" w:space="0" w:color="auto" w:frame="1"/>
        </w:rPr>
        <w:t>silná stránka</w:t>
      </w:r>
      <w:r>
        <w:t>, to, v čem vás konkurence předehnala, je vaše </w:t>
      </w:r>
      <w:r>
        <w:rPr>
          <w:rStyle w:val="Siln"/>
          <w:rFonts w:ascii="Arial" w:hAnsi="Arial" w:cs="Arial"/>
          <w:color w:val="333333"/>
          <w:bdr w:val="none" w:sz="0" w:space="0" w:color="auto" w:frame="1"/>
        </w:rPr>
        <w:t>slabá stránka</w:t>
      </w:r>
      <w:r>
        <w:t xml:space="preserve"> (hlavně před těmi je velmi důležité nezavírat oči). Mimo to, jestli jde o silnou nebo slabou stránku </w:t>
      </w:r>
      <w:r w:rsidR="00E02D36">
        <w:t>organizace</w:t>
      </w:r>
      <w:r>
        <w:t xml:space="preserve"> se bere v potaz také významnost a váha jednotlivých aspektů.</w:t>
      </w:r>
    </w:p>
    <w:p w:rsidR="00EE6C07" w:rsidRDefault="00EE6C07" w:rsidP="00E90163">
      <w:r>
        <w:t xml:space="preserve">Cílem </w:t>
      </w:r>
      <w:r w:rsidR="00E02D36">
        <w:t>organizace</w:t>
      </w:r>
      <w:r>
        <w:t xml:space="preserve"> je </w:t>
      </w:r>
      <w:r>
        <w:rPr>
          <w:rStyle w:val="Siln"/>
          <w:rFonts w:ascii="Arial" w:hAnsi="Arial" w:cs="Arial"/>
          <w:color w:val="333333"/>
          <w:bdr w:val="none" w:sz="0" w:space="0" w:color="auto" w:frame="1"/>
        </w:rPr>
        <w:t>maximalizace silných stránek </w:t>
      </w:r>
      <w:r>
        <w:t>– vytěžit nejvíce z toho, co umí nejlépe, za současné </w:t>
      </w:r>
      <w:r>
        <w:rPr>
          <w:rStyle w:val="Siln"/>
          <w:rFonts w:ascii="Arial" w:hAnsi="Arial" w:cs="Arial"/>
          <w:color w:val="333333"/>
          <w:bdr w:val="none" w:sz="0" w:space="0" w:color="auto" w:frame="1"/>
        </w:rPr>
        <w:t>eliminaci svých slabých stránek</w:t>
      </w:r>
      <w:r>
        <w:t>.</w:t>
      </w:r>
    </w:p>
    <w:p w:rsidR="00EE6C07" w:rsidRPr="00E90163" w:rsidRDefault="00EE6C07" w:rsidP="00E90163">
      <w:pPr>
        <w:rPr>
          <w:b/>
          <w:sz w:val="25"/>
          <w:szCs w:val="25"/>
        </w:rPr>
      </w:pPr>
      <w:r w:rsidRPr="00E90163">
        <w:rPr>
          <w:rStyle w:val="bignumber"/>
          <w:rFonts w:ascii="Arial" w:hAnsi="Arial" w:cs="Arial"/>
          <w:b/>
          <w:color w:val="FFFFFF"/>
          <w:sz w:val="30"/>
          <w:szCs w:val="30"/>
          <w:bdr w:val="none" w:sz="0" w:space="0" w:color="auto" w:frame="1"/>
        </w:rPr>
        <w:t>2</w:t>
      </w:r>
      <w:r w:rsidRPr="00E90163">
        <w:rPr>
          <w:b/>
          <w:sz w:val="25"/>
          <w:szCs w:val="25"/>
        </w:rPr>
        <w:t>Vnější prostředí</w:t>
      </w:r>
    </w:p>
    <w:p w:rsidR="00EE6C07" w:rsidRDefault="00EE6C07" w:rsidP="00E90163">
      <w:r>
        <w:t>Druhou rovinou je </w:t>
      </w:r>
      <w:r>
        <w:rPr>
          <w:rStyle w:val="Siln"/>
          <w:rFonts w:ascii="Arial" w:hAnsi="Arial" w:cs="Arial"/>
          <w:color w:val="333333"/>
          <w:bdr w:val="none" w:sz="0" w:space="0" w:color="auto" w:frame="1"/>
        </w:rPr>
        <w:t xml:space="preserve">analýza vnějšího prostředí </w:t>
      </w:r>
      <w:r w:rsidR="00E02D36">
        <w:rPr>
          <w:rStyle w:val="Siln"/>
          <w:rFonts w:ascii="Arial" w:hAnsi="Arial" w:cs="Arial"/>
          <w:color w:val="333333"/>
          <w:bdr w:val="none" w:sz="0" w:space="0" w:color="auto" w:frame="1"/>
        </w:rPr>
        <w:t>organizace</w:t>
      </w:r>
      <w:r>
        <w:t xml:space="preserve">. Faktory vnějšího prostředí </w:t>
      </w:r>
      <w:r w:rsidR="00E02D36">
        <w:t>organizace</w:t>
      </w:r>
      <w:r>
        <w:t xml:space="preserve"> leží mimo kontrolu </w:t>
      </w:r>
      <w:r w:rsidR="00E02D36">
        <w:t>organizace</w:t>
      </w:r>
      <w:r>
        <w:t>.</w:t>
      </w:r>
    </w:p>
    <w:p w:rsidR="00EE6C07" w:rsidRDefault="00EE6C07" w:rsidP="00E90163">
      <w:r>
        <w:lastRenderedPageBreak/>
        <w:t xml:space="preserve">Cílem analýzy vnějšího prostředí </w:t>
      </w:r>
      <w:r w:rsidR="00E02D36">
        <w:t>organizace</w:t>
      </w:r>
      <w:r>
        <w:t xml:space="preserve"> je určení možných </w:t>
      </w:r>
      <w:r>
        <w:rPr>
          <w:rStyle w:val="Siln"/>
          <w:rFonts w:ascii="Arial" w:hAnsi="Arial" w:cs="Arial"/>
          <w:color w:val="333333"/>
          <w:bdr w:val="none" w:sz="0" w:space="0" w:color="auto" w:frame="1"/>
        </w:rPr>
        <w:t>příležitostí pro rozvoj firmy</w:t>
      </w:r>
      <w:r>
        <w:t> a zároveň identifikace možných </w:t>
      </w:r>
      <w:r>
        <w:rPr>
          <w:rStyle w:val="Siln"/>
          <w:rFonts w:ascii="Arial" w:hAnsi="Arial" w:cs="Arial"/>
          <w:color w:val="333333"/>
          <w:bdr w:val="none" w:sz="0" w:space="0" w:color="auto" w:frame="1"/>
        </w:rPr>
        <w:t>rizik, které by rozvoj firmy mohly znemožnit</w:t>
      </w:r>
      <w:r>
        <w:t xml:space="preserve"> nebo dokonce ohrozit stávající pozici firmy na trhu. Příležitosti i hrozby se mohou s postupem času měnit, a proto je vhodné je pravidelně sledovat. Jen důkladná znalost vnějšího prostředí </w:t>
      </w:r>
      <w:r w:rsidR="00E02D36">
        <w:t>organizace</w:t>
      </w:r>
      <w:r>
        <w:t xml:space="preserve"> umožňuje rozvoj firmy.</w:t>
      </w:r>
    </w:p>
    <w:p w:rsidR="00EE6C07" w:rsidRDefault="00EE6C07" w:rsidP="00E90163">
      <w:r>
        <w:rPr>
          <w:rStyle w:val="Siln"/>
          <w:rFonts w:ascii="Arial" w:hAnsi="Arial" w:cs="Arial"/>
          <w:color w:val="333333"/>
          <w:bdr w:val="none" w:sz="0" w:space="0" w:color="auto" w:frame="1"/>
        </w:rPr>
        <w:t>Hrozby a příležitosti </w:t>
      </w:r>
      <w:r>
        <w:t>není samy o sobě možné minimalizovat, respektive maximalizovat, je možné pouze snížit nebo zvýšit jejich</w:t>
      </w:r>
      <w:r w:rsidR="00E02D36">
        <w:rPr>
          <w:rStyle w:val="Siln"/>
          <w:rFonts w:ascii="Arial" w:hAnsi="Arial" w:cs="Arial"/>
          <w:color w:val="333333"/>
          <w:bdr w:val="none" w:sz="0" w:space="0" w:color="auto" w:frame="1"/>
        </w:rPr>
        <w:t> vliv na vaší organizaci</w:t>
      </w:r>
      <w:r>
        <w:t>.</w:t>
      </w:r>
    </w:p>
    <w:p w:rsidR="00EE6C07" w:rsidRDefault="00EE6C07" w:rsidP="00E90163">
      <w:r>
        <w:t xml:space="preserve">Příležitosti se snaží </w:t>
      </w:r>
      <w:r w:rsidR="00E02D36">
        <w:t>organizace</w:t>
      </w:r>
      <w:r>
        <w:t xml:space="preserve"> maximálně využít k tomu, aby </w:t>
      </w:r>
      <w:r>
        <w:rPr>
          <w:rStyle w:val="Siln"/>
          <w:rFonts w:ascii="Arial" w:hAnsi="Arial" w:cs="Arial"/>
          <w:color w:val="333333"/>
          <w:bdr w:val="none" w:sz="0" w:space="0" w:color="auto" w:frame="1"/>
        </w:rPr>
        <w:t>posílil</w:t>
      </w:r>
      <w:r w:rsidR="00E02D36">
        <w:rPr>
          <w:rStyle w:val="Siln"/>
          <w:rFonts w:ascii="Arial" w:hAnsi="Arial" w:cs="Arial"/>
          <w:color w:val="333333"/>
          <w:bdr w:val="none" w:sz="0" w:space="0" w:color="auto" w:frame="1"/>
        </w:rPr>
        <w:t>a</w:t>
      </w:r>
      <w:r>
        <w:rPr>
          <w:rStyle w:val="Siln"/>
          <w:rFonts w:ascii="Arial" w:hAnsi="Arial" w:cs="Arial"/>
          <w:color w:val="333333"/>
          <w:bdr w:val="none" w:sz="0" w:space="0" w:color="auto" w:frame="1"/>
        </w:rPr>
        <w:t xml:space="preserve"> svou pozici na trhu</w:t>
      </w:r>
      <w:r>
        <w:t>. Vliv hrozeb je třeba minimalizovat, popř. se na jejich důsledky alespoň dobře připravit.</w:t>
      </w:r>
    </w:p>
    <w:p w:rsidR="00EE6C07" w:rsidRDefault="00EE6C07" w:rsidP="00E90163">
      <w:pPr>
        <w:rPr>
          <w:caps/>
          <w:sz w:val="20"/>
          <w:szCs w:val="20"/>
        </w:rPr>
      </w:pPr>
      <w:r>
        <w:rPr>
          <w:caps/>
          <w:sz w:val="20"/>
          <w:szCs w:val="20"/>
        </w:rPr>
        <w:t>PŘI VNĚJŠÍ ANALÝZE JE TŘEBA SE ZMĚŘIT NA</w:t>
      </w:r>
    </w:p>
    <w:p w:rsidR="00EE6C07" w:rsidRDefault="00EE6C07" w:rsidP="00E90163">
      <w:r>
        <w:t>společenskou (sociální) situaci ve vztahu k zákazníkům,</w:t>
      </w:r>
    </w:p>
    <w:p w:rsidR="00EE6C07" w:rsidRDefault="00EE6C07" w:rsidP="00E90163">
      <w:r>
        <w:t>vlivy demografické,</w:t>
      </w:r>
    </w:p>
    <w:p w:rsidR="00EE6C07" w:rsidRDefault="00EE6C07" w:rsidP="00E90163">
      <w:r>
        <w:t>kulturní faktory,</w:t>
      </w:r>
    </w:p>
    <w:p w:rsidR="00EE6C07" w:rsidRDefault="00EE6C07" w:rsidP="00E90163">
      <w:r>
        <w:t>technické a technologické prostředí,</w:t>
      </w:r>
    </w:p>
    <w:p w:rsidR="00EE6C07" w:rsidRDefault="00EE6C07" w:rsidP="00E90163">
      <w:r>
        <w:t>ekonomické faktory,</w:t>
      </w:r>
    </w:p>
    <w:p w:rsidR="00EE6C07" w:rsidRDefault="00EE6C07" w:rsidP="00E90163">
      <w:r>
        <w:t>politické a legislativní vlivy,</w:t>
      </w:r>
    </w:p>
    <w:p w:rsidR="00EE6C07" w:rsidRDefault="00EE6C07" w:rsidP="00E90163">
      <w:r>
        <w:t>potenciální konkurenci.</w:t>
      </w:r>
    </w:p>
    <w:p w:rsidR="00EE6C07" w:rsidRDefault="00EE6C07" w:rsidP="00EE6C07">
      <w:pPr>
        <w:shd w:val="clear" w:color="auto" w:fill="FFFFFF"/>
        <w:spacing w:before="225" w:after="225" w:line="240" w:lineRule="auto"/>
        <w:outlineLvl w:val="2"/>
        <w:rPr>
          <w:rFonts w:ascii="Arial" w:eastAsia="Times New Roman" w:hAnsi="Arial" w:cs="Arial"/>
          <w:b/>
          <w:bCs/>
          <w:color w:val="333333"/>
          <w:sz w:val="25"/>
          <w:szCs w:val="25"/>
          <w:lang w:eastAsia="cs-CZ"/>
        </w:rPr>
      </w:pPr>
    </w:p>
    <w:p w:rsidR="00EE6C07" w:rsidRDefault="00EE6C07" w:rsidP="00EE6C07">
      <w:pPr>
        <w:shd w:val="clear" w:color="auto" w:fill="FFFFFF"/>
        <w:spacing w:before="225" w:after="225" w:line="240" w:lineRule="auto"/>
        <w:outlineLvl w:val="2"/>
        <w:rPr>
          <w:rFonts w:ascii="Arial" w:eastAsia="Times New Roman" w:hAnsi="Arial" w:cs="Arial"/>
          <w:b/>
          <w:bCs/>
          <w:color w:val="333333"/>
          <w:sz w:val="25"/>
          <w:szCs w:val="25"/>
          <w:lang w:eastAsia="cs-CZ"/>
        </w:rPr>
      </w:pPr>
    </w:p>
    <w:p w:rsidR="00EE6C07" w:rsidRDefault="00EE6C07" w:rsidP="00EE6C07">
      <w:pPr>
        <w:shd w:val="clear" w:color="auto" w:fill="FFFFFF"/>
        <w:spacing w:before="225" w:after="225" w:line="240" w:lineRule="auto"/>
        <w:outlineLvl w:val="2"/>
        <w:rPr>
          <w:rFonts w:ascii="Arial" w:eastAsia="Times New Roman" w:hAnsi="Arial" w:cs="Arial"/>
          <w:b/>
          <w:bCs/>
          <w:color w:val="333333"/>
          <w:sz w:val="25"/>
          <w:szCs w:val="25"/>
          <w:lang w:eastAsia="cs-CZ"/>
        </w:rPr>
      </w:pPr>
    </w:p>
    <w:p w:rsidR="00EE6C07" w:rsidRDefault="00EE6C07" w:rsidP="00EE6C07">
      <w:pPr>
        <w:shd w:val="clear" w:color="auto" w:fill="FFFFFF"/>
        <w:spacing w:before="225" w:after="225" w:line="240" w:lineRule="auto"/>
        <w:outlineLvl w:val="2"/>
        <w:rPr>
          <w:rFonts w:ascii="Arial" w:eastAsia="Times New Roman" w:hAnsi="Arial" w:cs="Arial"/>
          <w:b/>
          <w:bCs/>
          <w:color w:val="333333"/>
          <w:sz w:val="25"/>
          <w:szCs w:val="25"/>
          <w:lang w:eastAsia="cs-CZ"/>
        </w:rPr>
      </w:pPr>
    </w:p>
    <w:p w:rsidR="00EE6C07" w:rsidRPr="00EE6C07" w:rsidRDefault="00EE6C07" w:rsidP="00EE6C07">
      <w:pPr>
        <w:shd w:val="clear" w:color="auto" w:fill="FFFFFF"/>
        <w:spacing w:before="225" w:after="225" w:line="240" w:lineRule="auto"/>
        <w:outlineLvl w:val="2"/>
        <w:rPr>
          <w:rFonts w:ascii="Arial" w:eastAsia="Times New Roman" w:hAnsi="Arial" w:cs="Arial"/>
          <w:b/>
          <w:bCs/>
          <w:color w:val="333333"/>
          <w:sz w:val="25"/>
          <w:szCs w:val="25"/>
          <w:lang w:eastAsia="cs-CZ"/>
        </w:rPr>
      </w:pPr>
      <w:r w:rsidRPr="00EE6C07">
        <w:rPr>
          <w:rFonts w:ascii="Arial" w:eastAsia="Times New Roman" w:hAnsi="Arial" w:cs="Arial"/>
          <w:b/>
          <w:bCs/>
          <w:color w:val="333333"/>
          <w:sz w:val="25"/>
          <w:szCs w:val="25"/>
          <w:lang w:eastAsia="cs-CZ"/>
        </w:rPr>
        <w:t>Příklad SWOT analýzy</w:t>
      </w:r>
    </w:p>
    <w:p w:rsidR="00EE6C07" w:rsidRPr="00EE6C07" w:rsidRDefault="00EE6C07" w:rsidP="00EE6C07">
      <w:pPr>
        <w:shd w:val="clear" w:color="auto" w:fill="FFFFFF"/>
        <w:spacing w:before="225" w:after="225" w:line="240" w:lineRule="auto"/>
        <w:outlineLvl w:val="3"/>
        <w:rPr>
          <w:rFonts w:ascii="Arial" w:eastAsia="Times New Roman" w:hAnsi="Arial" w:cs="Arial"/>
          <w:b/>
          <w:bCs/>
          <w:caps/>
          <w:color w:val="333333"/>
          <w:sz w:val="20"/>
          <w:szCs w:val="20"/>
          <w:lang w:eastAsia="cs-CZ"/>
        </w:rPr>
      </w:pPr>
      <w:r w:rsidRPr="00EE6C07">
        <w:rPr>
          <w:rFonts w:ascii="Arial" w:eastAsia="Times New Roman" w:hAnsi="Arial" w:cs="Arial"/>
          <w:b/>
          <w:bCs/>
          <w:caps/>
          <w:color w:val="333333"/>
          <w:sz w:val="20"/>
          <w:szCs w:val="20"/>
          <w:lang w:eastAsia="cs-CZ"/>
        </w:rPr>
        <w:t xml:space="preserve">VNITŘNÍ PROSTŘEDÍ </w:t>
      </w:r>
      <w:r w:rsidR="00E02D36">
        <w:rPr>
          <w:rFonts w:ascii="Arial" w:eastAsia="Times New Roman" w:hAnsi="Arial" w:cs="Arial"/>
          <w:b/>
          <w:bCs/>
          <w:caps/>
          <w:color w:val="333333"/>
          <w:sz w:val="20"/>
          <w:szCs w:val="20"/>
          <w:lang w:eastAsia="cs-CZ"/>
        </w:rPr>
        <w:t>ORGANIZACE</w:t>
      </w:r>
    </w:p>
    <w:p w:rsidR="00EE6C07" w:rsidRPr="00EE6C07" w:rsidRDefault="00EE6C07" w:rsidP="00EE6C07">
      <w:pPr>
        <w:shd w:val="clear" w:color="auto" w:fill="FFFFFF"/>
        <w:spacing w:before="225" w:after="225" w:line="240" w:lineRule="auto"/>
        <w:outlineLvl w:val="2"/>
        <w:rPr>
          <w:rFonts w:ascii="Arial" w:eastAsia="Times New Roman" w:hAnsi="Arial" w:cs="Arial"/>
          <w:b/>
          <w:bCs/>
          <w:color w:val="333333"/>
          <w:sz w:val="25"/>
          <w:szCs w:val="25"/>
          <w:lang w:eastAsia="cs-CZ"/>
        </w:rPr>
      </w:pPr>
      <w:r w:rsidRPr="00EE6C07">
        <w:rPr>
          <w:rFonts w:ascii="Arial" w:eastAsia="Times New Roman" w:hAnsi="Arial" w:cs="Arial"/>
          <w:b/>
          <w:bCs/>
          <w:color w:val="333333"/>
          <w:sz w:val="25"/>
          <w:szCs w:val="25"/>
          <w:lang w:eastAsia="cs-CZ"/>
        </w:rPr>
        <w:t>Silné stránky</w:t>
      </w:r>
    </w:p>
    <w:p w:rsidR="00EE6C07" w:rsidRPr="00EE6C07" w:rsidRDefault="00EE6C07" w:rsidP="00EE6C07">
      <w:pPr>
        <w:numPr>
          <w:ilvl w:val="0"/>
          <w:numId w:val="1"/>
        </w:numPr>
        <w:shd w:val="clear" w:color="auto" w:fill="FFFFFF"/>
        <w:spacing w:after="75" w:line="348" w:lineRule="atLeast"/>
        <w:ind w:left="0"/>
        <w:rPr>
          <w:rFonts w:ascii="Arial" w:eastAsia="Times New Roman" w:hAnsi="Arial" w:cs="Arial"/>
          <w:color w:val="333333"/>
          <w:lang w:eastAsia="cs-CZ"/>
        </w:rPr>
      </w:pPr>
      <w:r w:rsidRPr="00EE6C07">
        <w:rPr>
          <w:rFonts w:ascii="Arial" w:eastAsia="Times New Roman" w:hAnsi="Arial" w:cs="Arial"/>
          <w:color w:val="333333"/>
          <w:lang w:eastAsia="cs-CZ"/>
        </w:rPr>
        <w:t>vybudovaná základna zákazníků,</w:t>
      </w:r>
    </w:p>
    <w:p w:rsidR="00EE6C07" w:rsidRPr="00EE6C07" w:rsidRDefault="00EE6C07" w:rsidP="00EE6C07">
      <w:pPr>
        <w:numPr>
          <w:ilvl w:val="0"/>
          <w:numId w:val="1"/>
        </w:numPr>
        <w:shd w:val="clear" w:color="auto" w:fill="FFFFFF"/>
        <w:spacing w:after="75" w:line="348" w:lineRule="atLeast"/>
        <w:ind w:left="0"/>
        <w:rPr>
          <w:rFonts w:ascii="Arial" w:eastAsia="Times New Roman" w:hAnsi="Arial" w:cs="Arial"/>
          <w:color w:val="333333"/>
          <w:lang w:eastAsia="cs-CZ"/>
        </w:rPr>
      </w:pPr>
      <w:r w:rsidRPr="00EE6C07">
        <w:rPr>
          <w:rFonts w:ascii="Arial" w:eastAsia="Times New Roman" w:hAnsi="Arial" w:cs="Arial"/>
          <w:color w:val="333333"/>
          <w:lang w:eastAsia="cs-CZ"/>
        </w:rPr>
        <w:t>dlouhodobé vztahy se zákazníky,</w:t>
      </w:r>
    </w:p>
    <w:p w:rsidR="00EE6C07" w:rsidRPr="00EE6C07" w:rsidRDefault="00EE6C07" w:rsidP="00EE6C07">
      <w:pPr>
        <w:numPr>
          <w:ilvl w:val="0"/>
          <w:numId w:val="1"/>
        </w:numPr>
        <w:shd w:val="clear" w:color="auto" w:fill="FFFFFF"/>
        <w:spacing w:after="75" w:line="348" w:lineRule="atLeast"/>
        <w:ind w:left="0"/>
        <w:rPr>
          <w:rFonts w:ascii="Arial" w:eastAsia="Times New Roman" w:hAnsi="Arial" w:cs="Arial"/>
          <w:color w:val="333333"/>
          <w:lang w:eastAsia="cs-CZ"/>
        </w:rPr>
      </w:pPr>
      <w:r w:rsidRPr="00EE6C07">
        <w:rPr>
          <w:rFonts w:ascii="Arial" w:eastAsia="Times New Roman" w:hAnsi="Arial" w:cs="Arial"/>
          <w:color w:val="333333"/>
          <w:lang w:eastAsia="cs-CZ"/>
        </w:rPr>
        <w:t xml:space="preserve">výborná lokace sídla </w:t>
      </w:r>
      <w:r w:rsidR="00E02D36">
        <w:rPr>
          <w:rFonts w:ascii="Arial" w:eastAsia="Times New Roman" w:hAnsi="Arial" w:cs="Arial"/>
          <w:color w:val="333333"/>
          <w:lang w:eastAsia="cs-CZ"/>
        </w:rPr>
        <w:t>organizace</w:t>
      </w:r>
      <w:r w:rsidRPr="00EE6C07">
        <w:rPr>
          <w:rFonts w:ascii="Arial" w:eastAsia="Times New Roman" w:hAnsi="Arial" w:cs="Arial"/>
          <w:color w:val="333333"/>
          <w:lang w:eastAsia="cs-CZ"/>
        </w:rPr>
        <w:t>,</w:t>
      </w:r>
    </w:p>
    <w:p w:rsidR="00EE6C07" w:rsidRPr="00EE6C07" w:rsidRDefault="00EE6C07" w:rsidP="00EE6C07">
      <w:pPr>
        <w:numPr>
          <w:ilvl w:val="0"/>
          <w:numId w:val="1"/>
        </w:numPr>
        <w:shd w:val="clear" w:color="auto" w:fill="FFFFFF"/>
        <w:spacing w:after="75" w:line="348" w:lineRule="atLeast"/>
        <w:ind w:left="0"/>
        <w:rPr>
          <w:rFonts w:ascii="Arial" w:eastAsia="Times New Roman" w:hAnsi="Arial" w:cs="Arial"/>
          <w:color w:val="333333"/>
          <w:lang w:eastAsia="cs-CZ"/>
        </w:rPr>
      </w:pPr>
      <w:r w:rsidRPr="00EE6C07">
        <w:rPr>
          <w:rFonts w:ascii="Arial" w:eastAsia="Times New Roman" w:hAnsi="Arial" w:cs="Arial"/>
          <w:color w:val="333333"/>
          <w:lang w:eastAsia="cs-CZ"/>
        </w:rPr>
        <w:t>unikátní produkt,</w:t>
      </w:r>
    </w:p>
    <w:p w:rsidR="00EE6C07" w:rsidRPr="00EE6C07" w:rsidRDefault="00EE6C07" w:rsidP="00EE6C07">
      <w:pPr>
        <w:numPr>
          <w:ilvl w:val="0"/>
          <w:numId w:val="1"/>
        </w:numPr>
        <w:shd w:val="clear" w:color="auto" w:fill="FFFFFF"/>
        <w:spacing w:after="75" w:line="348" w:lineRule="atLeast"/>
        <w:ind w:left="0"/>
        <w:rPr>
          <w:rFonts w:ascii="Arial" w:eastAsia="Times New Roman" w:hAnsi="Arial" w:cs="Arial"/>
          <w:color w:val="333333"/>
          <w:lang w:eastAsia="cs-CZ"/>
        </w:rPr>
      </w:pPr>
      <w:r w:rsidRPr="00EE6C07">
        <w:rPr>
          <w:rFonts w:ascii="Arial" w:eastAsia="Times New Roman" w:hAnsi="Arial" w:cs="Arial"/>
          <w:color w:val="333333"/>
          <w:lang w:eastAsia="cs-CZ"/>
        </w:rPr>
        <w:t>dostatečná technická vybavenost,</w:t>
      </w:r>
    </w:p>
    <w:p w:rsidR="00EE6C07" w:rsidRPr="00EE6C07" w:rsidRDefault="00EE6C07" w:rsidP="00EE6C07">
      <w:pPr>
        <w:numPr>
          <w:ilvl w:val="0"/>
          <w:numId w:val="1"/>
        </w:numPr>
        <w:shd w:val="clear" w:color="auto" w:fill="FFFFFF"/>
        <w:spacing w:after="75" w:line="348" w:lineRule="atLeast"/>
        <w:ind w:left="0"/>
        <w:rPr>
          <w:rFonts w:ascii="Arial" w:eastAsia="Times New Roman" w:hAnsi="Arial" w:cs="Arial"/>
          <w:color w:val="333333"/>
          <w:lang w:eastAsia="cs-CZ"/>
        </w:rPr>
      </w:pPr>
      <w:r w:rsidRPr="00EE6C07">
        <w:rPr>
          <w:rFonts w:ascii="Arial" w:eastAsia="Times New Roman" w:hAnsi="Arial" w:cs="Arial"/>
          <w:color w:val="333333"/>
          <w:lang w:eastAsia="cs-CZ"/>
        </w:rPr>
        <w:t>vlastní know-how a patentovaná technologie,</w:t>
      </w:r>
    </w:p>
    <w:p w:rsidR="00EE6C07" w:rsidRPr="00EE6C07" w:rsidRDefault="00EE6C07" w:rsidP="00EE6C07">
      <w:pPr>
        <w:numPr>
          <w:ilvl w:val="0"/>
          <w:numId w:val="1"/>
        </w:numPr>
        <w:shd w:val="clear" w:color="auto" w:fill="FFFFFF"/>
        <w:spacing w:after="75" w:line="348" w:lineRule="atLeast"/>
        <w:ind w:left="0"/>
        <w:rPr>
          <w:rFonts w:ascii="Arial" w:eastAsia="Times New Roman" w:hAnsi="Arial" w:cs="Arial"/>
          <w:color w:val="333333"/>
          <w:lang w:eastAsia="cs-CZ"/>
        </w:rPr>
      </w:pPr>
      <w:r w:rsidRPr="00EE6C07">
        <w:rPr>
          <w:rFonts w:ascii="Arial" w:eastAsia="Times New Roman" w:hAnsi="Arial" w:cs="Arial"/>
          <w:color w:val="333333"/>
          <w:lang w:eastAsia="cs-CZ"/>
        </w:rPr>
        <w:t>nízké náklady na produkci,</w:t>
      </w:r>
    </w:p>
    <w:p w:rsidR="00EE6C07" w:rsidRPr="00EE6C07" w:rsidRDefault="00EE6C07" w:rsidP="00EE6C07">
      <w:pPr>
        <w:numPr>
          <w:ilvl w:val="0"/>
          <w:numId w:val="1"/>
        </w:numPr>
        <w:shd w:val="clear" w:color="auto" w:fill="FFFFFF"/>
        <w:spacing w:after="75" w:line="348" w:lineRule="atLeast"/>
        <w:ind w:left="0"/>
        <w:rPr>
          <w:rFonts w:ascii="Arial" w:eastAsia="Times New Roman" w:hAnsi="Arial" w:cs="Arial"/>
          <w:color w:val="333333"/>
          <w:lang w:eastAsia="cs-CZ"/>
        </w:rPr>
      </w:pPr>
      <w:r w:rsidRPr="00EE6C07">
        <w:rPr>
          <w:rFonts w:ascii="Arial" w:eastAsia="Times New Roman" w:hAnsi="Arial" w:cs="Arial"/>
          <w:color w:val="333333"/>
          <w:lang w:eastAsia="cs-CZ"/>
        </w:rPr>
        <w:t>zavedené informační zdroje - databáze zákazníků (důraz na přímou komunikaci),</w:t>
      </w:r>
    </w:p>
    <w:p w:rsidR="00EE6C07" w:rsidRPr="00EE6C07" w:rsidRDefault="00EE6C07" w:rsidP="00EE6C07">
      <w:pPr>
        <w:numPr>
          <w:ilvl w:val="0"/>
          <w:numId w:val="1"/>
        </w:numPr>
        <w:shd w:val="clear" w:color="auto" w:fill="FFFFFF"/>
        <w:spacing w:after="75" w:line="348" w:lineRule="atLeast"/>
        <w:ind w:left="0"/>
        <w:rPr>
          <w:rFonts w:ascii="Arial" w:eastAsia="Times New Roman" w:hAnsi="Arial" w:cs="Arial"/>
          <w:color w:val="333333"/>
          <w:lang w:eastAsia="cs-CZ"/>
        </w:rPr>
      </w:pPr>
      <w:r w:rsidRPr="00EE6C07">
        <w:rPr>
          <w:rFonts w:ascii="Arial" w:eastAsia="Times New Roman" w:hAnsi="Arial" w:cs="Arial"/>
          <w:color w:val="333333"/>
          <w:lang w:eastAsia="cs-CZ"/>
        </w:rPr>
        <w:t>finanční kapacity na rozvoj,</w:t>
      </w:r>
    </w:p>
    <w:p w:rsidR="00EE6C07" w:rsidRPr="00EE6C07" w:rsidRDefault="00EE6C07" w:rsidP="00EE6C07">
      <w:pPr>
        <w:numPr>
          <w:ilvl w:val="0"/>
          <w:numId w:val="1"/>
        </w:numPr>
        <w:shd w:val="clear" w:color="auto" w:fill="FFFFFF"/>
        <w:spacing w:after="75" w:line="348" w:lineRule="atLeast"/>
        <w:ind w:left="0"/>
        <w:rPr>
          <w:rFonts w:ascii="Arial" w:eastAsia="Times New Roman" w:hAnsi="Arial" w:cs="Arial"/>
          <w:color w:val="333333"/>
          <w:lang w:eastAsia="cs-CZ"/>
        </w:rPr>
      </w:pPr>
      <w:r w:rsidRPr="00EE6C07">
        <w:rPr>
          <w:rFonts w:ascii="Arial" w:eastAsia="Times New Roman" w:hAnsi="Arial" w:cs="Arial"/>
          <w:color w:val="333333"/>
          <w:lang w:eastAsia="cs-CZ"/>
        </w:rPr>
        <w:lastRenderedPageBreak/>
        <w:t>nastartovaný proces inovace produktů,</w:t>
      </w:r>
    </w:p>
    <w:p w:rsidR="00EE6C07" w:rsidRPr="00EE6C07" w:rsidRDefault="00EE6C07" w:rsidP="00EE6C07">
      <w:pPr>
        <w:numPr>
          <w:ilvl w:val="0"/>
          <w:numId w:val="1"/>
        </w:numPr>
        <w:shd w:val="clear" w:color="auto" w:fill="FFFFFF"/>
        <w:spacing w:after="75" w:line="348" w:lineRule="atLeast"/>
        <w:ind w:left="0"/>
        <w:rPr>
          <w:rFonts w:ascii="Arial" w:eastAsia="Times New Roman" w:hAnsi="Arial" w:cs="Arial"/>
          <w:color w:val="333333"/>
          <w:lang w:eastAsia="cs-CZ"/>
        </w:rPr>
      </w:pPr>
      <w:r w:rsidRPr="00EE6C07">
        <w:rPr>
          <w:rFonts w:ascii="Arial" w:eastAsia="Times New Roman" w:hAnsi="Arial" w:cs="Arial"/>
          <w:color w:val="333333"/>
          <w:lang w:eastAsia="cs-CZ"/>
        </w:rPr>
        <w:t>dobré obchodní výsledky,</w:t>
      </w:r>
    </w:p>
    <w:p w:rsidR="00EE6C07" w:rsidRPr="00EE6C07" w:rsidRDefault="00EE6C07" w:rsidP="00EE6C07">
      <w:pPr>
        <w:numPr>
          <w:ilvl w:val="0"/>
          <w:numId w:val="1"/>
        </w:numPr>
        <w:shd w:val="clear" w:color="auto" w:fill="FFFFFF"/>
        <w:spacing w:after="75" w:line="348" w:lineRule="atLeast"/>
        <w:ind w:left="0"/>
        <w:rPr>
          <w:rFonts w:ascii="Arial" w:eastAsia="Times New Roman" w:hAnsi="Arial" w:cs="Arial"/>
          <w:color w:val="333333"/>
          <w:lang w:eastAsia="cs-CZ"/>
        </w:rPr>
      </w:pPr>
      <w:r w:rsidRPr="00EE6C07">
        <w:rPr>
          <w:rFonts w:ascii="Arial" w:eastAsia="Times New Roman" w:hAnsi="Arial" w:cs="Arial"/>
          <w:color w:val="333333"/>
          <w:lang w:eastAsia="cs-CZ"/>
        </w:rPr>
        <w:t>pozitivní vnímání značky,</w:t>
      </w:r>
    </w:p>
    <w:p w:rsidR="00EE6C07" w:rsidRPr="00EE6C07" w:rsidRDefault="00EE6C07" w:rsidP="00EE6C07">
      <w:pPr>
        <w:numPr>
          <w:ilvl w:val="0"/>
          <w:numId w:val="1"/>
        </w:numPr>
        <w:shd w:val="clear" w:color="auto" w:fill="FFFFFF"/>
        <w:spacing w:after="75" w:line="348" w:lineRule="atLeast"/>
        <w:ind w:left="0"/>
        <w:rPr>
          <w:rFonts w:ascii="Arial" w:eastAsia="Times New Roman" w:hAnsi="Arial" w:cs="Arial"/>
          <w:color w:val="333333"/>
          <w:lang w:eastAsia="cs-CZ"/>
        </w:rPr>
      </w:pPr>
      <w:r w:rsidRPr="00EE6C07">
        <w:rPr>
          <w:rFonts w:ascii="Arial" w:eastAsia="Times New Roman" w:hAnsi="Arial" w:cs="Arial"/>
          <w:color w:val="333333"/>
          <w:lang w:eastAsia="cs-CZ"/>
        </w:rPr>
        <w:t>vlastní zdroje financování.</w:t>
      </w:r>
    </w:p>
    <w:p w:rsidR="00EE6C07" w:rsidRPr="00EE6C07" w:rsidRDefault="00EE6C07" w:rsidP="00EE6C07">
      <w:pPr>
        <w:shd w:val="clear" w:color="auto" w:fill="FFFFFF"/>
        <w:spacing w:before="225" w:after="225" w:line="240" w:lineRule="auto"/>
        <w:outlineLvl w:val="2"/>
        <w:rPr>
          <w:rFonts w:ascii="Arial" w:eastAsia="Times New Roman" w:hAnsi="Arial" w:cs="Arial"/>
          <w:b/>
          <w:bCs/>
          <w:color w:val="333333"/>
          <w:sz w:val="25"/>
          <w:szCs w:val="25"/>
          <w:lang w:eastAsia="cs-CZ"/>
        </w:rPr>
      </w:pPr>
      <w:r w:rsidRPr="00EE6C07">
        <w:rPr>
          <w:rFonts w:ascii="Arial" w:eastAsia="Times New Roman" w:hAnsi="Arial" w:cs="Arial"/>
          <w:b/>
          <w:bCs/>
          <w:color w:val="333333"/>
          <w:sz w:val="25"/>
          <w:szCs w:val="25"/>
          <w:lang w:eastAsia="cs-CZ"/>
        </w:rPr>
        <w:t>Slabé stránky</w:t>
      </w:r>
    </w:p>
    <w:p w:rsidR="00EE6C07" w:rsidRPr="00EE6C07" w:rsidRDefault="00EE6C07" w:rsidP="00EE6C07">
      <w:pPr>
        <w:numPr>
          <w:ilvl w:val="0"/>
          <w:numId w:val="2"/>
        </w:numPr>
        <w:shd w:val="clear" w:color="auto" w:fill="FFFFFF"/>
        <w:spacing w:after="75" w:line="348" w:lineRule="atLeast"/>
        <w:ind w:left="0"/>
        <w:rPr>
          <w:rFonts w:ascii="Arial" w:eastAsia="Times New Roman" w:hAnsi="Arial" w:cs="Arial"/>
          <w:color w:val="333333"/>
          <w:lang w:eastAsia="cs-CZ"/>
        </w:rPr>
      </w:pPr>
      <w:r w:rsidRPr="00EE6C07">
        <w:rPr>
          <w:rFonts w:ascii="Arial" w:eastAsia="Times New Roman" w:hAnsi="Arial" w:cs="Arial"/>
          <w:color w:val="333333"/>
          <w:lang w:eastAsia="cs-CZ"/>
        </w:rPr>
        <w:t>nespokojenost zákazníků  s designem, doplňkovými službami, otevírací dobu, dodacími podmínkami aj.,</w:t>
      </w:r>
    </w:p>
    <w:p w:rsidR="00EE6C07" w:rsidRPr="00EE6C07" w:rsidRDefault="00EE6C07" w:rsidP="00EE6C07">
      <w:pPr>
        <w:numPr>
          <w:ilvl w:val="0"/>
          <w:numId w:val="2"/>
        </w:numPr>
        <w:shd w:val="clear" w:color="auto" w:fill="FFFFFF"/>
        <w:spacing w:after="75" w:line="348" w:lineRule="atLeast"/>
        <w:ind w:left="0"/>
        <w:rPr>
          <w:rFonts w:ascii="Arial" w:eastAsia="Times New Roman" w:hAnsi="Arial" w:cs="Arial"/>
          <w:color w:val="333333"/>
          <w:lang w:eastAsia="cs-CZ"/>
        </w:rPr>
      </w:pPr>
      <w:r w:rsidRPr="00EE6C07">
        <w:rPr>
          <w:rFonts w:ascii="Arial" w:eastAsia="Times New Roman" w:hAnsi="Arial" w:cs="Arial"/>
          <w:color w:val="333333"/>
          <w:lang w:eastAsia="cs-CZ"/>
        </w:rPr>
        <w:t>malá prezentace na internetu,</w:t>
      </w:r>
    </w:p>
    <w:p w:rsidR="00EE6C07" w:rsidRPr="00EE6C07" w:rsidRDefault="00EE6C07" w:rsidP="00EE6C07">
      <w:pPr>
        <w:numPr>
          <w:ilvl w:val="0"/>
          <w:numId w:val="2"/>
        </w:numPr>
        <w:shd w:val="clear" w:color="auto" w:fill="FFFFFF"/>
        <w:spacing w:after="75" w:line="348" w:lineRule="atLeast"/>
        <w:ind w:left="0"/>
        <w:rPr>
          <w:rFonts w:ascii="Arial" w:eastAsia="Times New Roman" w:hAnsi="Arial" w:cs="Arial"/>
          <w:color w:val="333333"/>
          <w:lang w:eastAsia="cs-CZ"/>
        </w:rPr>
      </w:pPr>
      <w:r w:rsidRPr="00EE6C07">
        <w:rPr>
          <w:rFonts w:ascii="Arial" w:eastAsia="Times New Roman" w:hAnsi="Arial" w:cs="Arial"/>
          <w:color w:val="333333"/>
          <w:lang w:eastAsia="cs-CZ"/>
        </w:rPr>
        <w:t>závislost na dodavatelích,</w:t>
      </w:r>
    </w:p>
    <w:p w:rsidR="00EE6C07" w:rsidRPr="00EE6C07" w:rsidRDefault="00EE6C07" w:rsidP="00EE6C07">
      <w:pPr>
        <w:numPr>
          <w:ilvl w:val="0"/>
          <w:numId w:val="2"/>
        </w:numPr>
        <w:shd w:val="clear" w:color="auto" w:fill="FFFFFF"/>
        <w:spacing w:after="75" w:line="348" w:lineRule="atLeast"/>
        <w:ind w:left="0"/>
        <w:rPr>
          <w:rFonts w:ascii="Arial" w:eastAsia="Times New Roman" w:hAnsi="Arial" w:cs="Arial"/>
          <w:color w:val="333333"/>
          <w:lang w:eastAsia="cs-CZ"/>
        </w:rPr>
      </w:pPr>
      <w:r w:rsidRPr="00EE6C07">
        <w:rPr>
          <w:rFonts w:ascii="Arial" w:eastAsia="Times New Roman" w:hAnsi="Arial" w:cs="Arial"/>
          <w:color w:val="333333"/>
          <w:lang w:eastAsia="cs-CZ"/>
        </w:rPr>
        <w:t>nízká produktivita práce,</w:t>
      </w:r>
    </w:p>
    <w:p w:rsidR="00EE6C07" w:rsidRPr="00EE6C07" w:rsidRDefault="00EE6C07" w:rsidP="00EE6C07">
      <w:pPr>
        <w:numPr>
          <w:ilvl w:val="0"/>
          <w:numId w:val="2"/>
        </w:numPr>
        <w:shd w:val="clear" w:color="auto" w:fill="FFFFFF"/>
        <w:spacing w:after="75" w:line="348" w:lineRule="atLeast"/>
        <w:ind w:left="0"/>
        <w:rPr>
          <w:rFonts w:ascii="Arial" w:eastAsia="Times New Roman" w:hAnsi="Arial" w:cs="Arial"/>
          <w:color w:val="333333"/>
          <w:lang w:eastAsia="cs-CZ"/>
        </w:rPr>
      </w:pPr>
      <w:r w:rsidRPr="00EE6C07">
        <w:rPr>
          <w:rFonts w:ascii="Arial" w:eastAsia="Times New Roman" w:hAnsi="Arial" w:cs="Arial"/>
          <w:color w:val="333333"/>
          <w:lang w:eastAsia="cs-CZ"/>
        </w:rPr>
        <w:t>vysoké personální náklady,</w:t>
      </w:r>
    </w:p>
    <w:p w:rsidR="00EE6C07" w:rsidRPr="00EE6C07" w:rsidRDefault="00EE6C07" w:rsidP="00EE6C07">
      <w:pPr>
        <w:numPr>
          <w:ilvl w:val="0"/>
          <w:numId w:val="2"/>
        </w:numPr>
        <w:shd w:val="clear" w:color="auto" w:fill="FFFFFF"/>
        <w:spacing w:after="75" w:line="348" w:lineRule="atLeast"/>
        <w:ind w:left="0"/>
        <w:rPr>
          <w:rFonts w:ascii="Arial" w:eastAsia="Times New Roman" w:hAnsi="Arial" w:cs="Arial"/>
          <w:color w:val="333333"/>
          <w:lang w:eastAsia="cs-CZ"/>
        </w:rPr>
      </w:pPr>
      <w:r w:rsidRPr="00EE6C07">
        <w:rPr>
          <w:rFonts w:ascii="Arial" w:eastAsia="Times New Roman" w:hAnsi="Arial" w:cs="Arial"/>
          <w:color w:val="333333"/>
          <w:lang w:eastAsia="cs-CZ"/>
        </w:rPr>
        <w:t>nedostatečná kontrola činnosti zaměstnanců,</w:t>
      </w:r>
    </w:p>
    <w:p w:rsidR="00EE6C07" w:rsidRPr="00EE6C07" w:rsidRDefault="00EE6C07" w:rsidP="00EE6C07">
      <w:pPr>
        <w:numPr>
          <w:ilvl w:val="0"/>
          <w:numId w:val="2"/>
        </w:numPr>
        <w:shd w:val="clear" w:color="auto" w:fill="FFFFFF"/>
        <w:spacing w:after="75" w:line="348" w:lineRule="atLeast"/>
        <w:ind w:left="0"/>
        <w:rPr>
          <w:rFonts w:ascii="Arial" w:eastAsia="Times New Roman" w:hAnsi="Arial" w:cs="Arial"/>
          <w:color w:val="333333"/>
          <w:lang w:eastAsia="cs-CZ"/>
        </w:rPr>
      </w:pPr>
      <w:r w:rsidRPr="00EE6C07">
        <w:rPr>
          <w:rFonts w:ascii="Arial" w:eastAsia="Times New Roman" w:hAnsi="Arial" w:cs="Arial"/>
          <w:color w:val="333333"/>
          <w:lang w:eastAsia="cs-CZ"/>
        </w:rPr>
        <w:t>nejasné vymezení kompetencí,</w:t>
      </w:r>
    </w:p>
    <w:p w:rsidR="00EE6C07" w:rsidRPr="00EE6C07" w:rsidRDefault="00EE6C07" w:rsidP="00EE6C07">
      <w:pPr>
        <w:numPr>
          <w:ilvl w:val="0"/>
          <w:numId w:val="2"/>
        </w:numPr>
        <w:shd w:val="clear" w:color="auto" w:fill="FFFFFF"/>
        <w:spacing w:after="75" w:line="348" w:lineRule="atLeast"/>
        <w:ind w:left="0"/>
        <w:rPr>
          <w:rFonts w:ascii="Arial" w:eastAsia="Times New Roman" w:hAnsi="Arial" w:cs="Arial"/>
          <w:color w:val="333333"/>
          <w:lang w:eastAsia="cs-CZ"/>
        </w:rPr>
      </w:pPr>
      <w:r w:rsidRPr="00EE6C07">
        <w:rPr>
          <w:rFonts w:ascii="Arial" w:eastAsia="Times New Roman" w:hAnsi="Arial" w:cs="Arial"/>
          <w:color w:val="333333"/>
          <w:lang w:eastAsia="cs-CZ"/>
        </w:rPr>
        <w:t>nedostatečná flexibilita v reakcích na změny na trhu,</w:t>
      </w:r>
    </w:p>
    <w:p w:rsidR="00EE6C07" w:rsidRPr="00EE6C07" w:rsidRDefault="00EE6C07" w:rsidP="00EE6C07">
      <w:pPr>
        <w:numPr>
          <w:ilvl w:val="0"/>
          <w:numId w:val="2"/>
        </w:numPr>
        <w:shd w:val="clear" w:color="auto" w:fill="FFFFFF"/>
        <w:spacing w:after="75" w:line="348" w:lineRule="atLeast"/>
        <w:ind w:left="0"/>
        <w:rPr>
          <w:rFonts w:ascii="Arial" w:eastAsia="Times New Roman" w:hAnsi="Arial" w:cs="Arial"/>
          <w:color w:val="333333"/>
          <w:lang w:eastAsia="cs-CZ"/>
        </w:rPr>
      </w:pPr>
      <w:r w:rsidRPr="00EE6C07">
        <w:rPr>
          <w:rFonts w:ascii="Arial" w:eastAsia="Times New Roman" w:hAnsi="Arial" w:cs="Arial"/>
          <w:color w:val="333333"/>
          <w:lang w:eastAsia="cs-CZ"/>
        </w:rPr>
        <w:t>nízké investice do reklamy,</w:t>
      </w:r>
    </w:p>
    <w:p w:rsidR="00EE6C07" w:rsidRPr="00EE6C07" w:rsidRDefault="00EE6C07" w:rsidP="00EE6C07">
      <w:pPr>
        <w:numPr>
          <w:ilvl w:val="0"/>
          <w:numId w:val="2"/>
        </w:numPr>
        <w:shd w:val="clear" w:color="auto" w:fill="FFFFFF"/>
        <w:spacing w:after="75" w:line="348" w:lineRule="atLeast"/>
        <w:ind w:left="0"/>
        <w:rPr>
          <w:rFonts w:ascii="Arial" w:eastAsia="Times New Roman" w:hAnsi="Arial" w:cs="Arial"/>
          <w:color w:val="333333"/>
          <w:lang w:eastAsia="cs-CZ"/>
        </w:rPr>
      </w:pPr>
      <w:r w:rsidRPr="00EE6C07">
        <w:rPr>
          <w:rFonts w:ascii="Arial" w:eastAsia="Times New Roman" w:hAnsi="Arial" w:cs="Arial"/>
          <w:color w:val="333333"/>
          <w:lang w:eastAsia="cs-CZ"/>
        </w:rPr>
        <w:t>dlouhé distribuční cesty,</w:t>
      </w:r>
    </w:p>
    <w:p w:rsidR="00EE6C07" w:rsidRPr="00EE6C07" w:rsidRDefault="00EE6C07" w:rsidP="00EE6C07">
      <w:pPr>
        <w:numPr>
          <w:ilvl w:val="0"/>
          <w:numId w:val="2"/>
        </w:numPr>
        <w:shd w:val="clear" w:color="auto" w:fill="FFFFFF"/>
        <w:spacing w:after="75" w:line="348" w:lineRule="atLeast"/>
        <w:ind w:left="0"/>
        <w:rPr>
          <w:rFonts w:ascii="Arial" w:eastAsia="Times New Roman" w:hAnsi="Arial" w:cs="Arial"/>
          <w:color w:val="333333"/>
          <w:lang w:eastAsia="cs-CZ"/>
        </w:rPr>
      </w:pPr>
      <w:r w:rsidRPr="00EE6C07">
        <w:rPr>
          <w:rFonts w:ascii="Arial" w:eastAsia="Times New Roman" w:hAnsi="Arial" w:cs="Arial"/>
          <w:color w:val="333333"/>
          <w:lang w:eastAsia="cs-CZ"/>
        </w:rPr>
        <w:t>malé portfolio produktů,</w:t>
      </w:r>
    </w:p>
    <w:p w:rsidR="00EE6C07" w:rsidRPr="00EE6C07" w:rsidRDefault="00EE6C07" w:rsidP="00EE6C07">
      <w:pPr>
        <w:numPr>
          <w:ilvl w:val="0"/>
          <w:numId w:val="2"/>
        </w:numPr>
        <w:shd w:val="clear" w:color="auto" w:fill="FFFFFF"/>
        <w:spacing w:after="75" w:line="348" w:lineRule="atLeast"/>
        <w:ind w:left="0"/>
        <w:rPr>
          <w:rFonts w:ascii="Arial" w:eastAsia="Times New Roman" w:hAnsi="Arial" w:cs="Arial"/>
          <w:color w:val="333333"/>
          <w:lang w:eastAsia="cs-CZ"/>
        </w:rPr>
      </w:pPr>
      <w:r w:rsidRPr="00EE6C07">
        <w:rPr>
          <w:rFonts w:ascii="Arial" w:eastAsia="Times New Roman" w:hAnsi="Arial" w:cs="Arial"/>
          <w:color w:val="333333"/>
          <w:lang w:eastAsia="cs-CZ"/>
        </w:rPr>
        <w:t>nízké povědomí o značce.</w:t>
      </w:r>
    </w:p>
    <w:p w:rsidR="00EE6C07" w:rsidRPr="00EE6C07" w:rsidRDefault="00EE6C07" w:rsidP="00EE6C07">
      <w:pPr>
        <w:shd w:val="clear" w:color="auto" w:fill="FFFFFF"/>
        <w:spacing w:before="225" w:after="225" w:line="240" w:lineRule="auto"/>
        <w:outlineLvl w:val="3"/>
        <w:rPr>
          <w:rFonts w:ascii="Arial" w:eastAsia="Times New Roman" w:hAnsi="Arial" w:cs="Arial"/>
          <w:b/>
          <w:bCs/>
          <w:caps/>
          <w:color w:val="333333"/>
          <w:sz w:val="20"/>
          <w:szCs w:val="20"/>
          <w:lang w:eastAsia="cs-CZ"/>
        </w:rPr>
      </w:pPr>
      <w:r w:rsidRPr="00EE6C07">
        <w:rPr>
          <w:rFonts w:ascii="Arial" w:eastAsia="Times New Roman" w:hAnsi="Arial" w:cs="Arial"/>
          <w:b/>
          <w:bCs/>
          <w:caps/>
          <w:color w:val="333333"/>
          <w:sz w:val="20"/>
          <w:szCs w:val="20"/>
          <w:lang w:eastAsia="cs-CZ"/>
        </w:rPr>
        <w:t xml:space="preserve">VNĚJŠÍ PROSTŘEDÍ </w:t>
      </w:r>
      <w:r w:rsidR="00E02D36">
        <w:rPr>
          <w:rFonts w:ascii="Arial" w:eastAsia="Times New Roman" w:hAnsi="Arial" w:cs="Arial"/>
          <w:b/>
          <w:bCs/>
          <w:caps/>
          <w:color w:val="333333"/>
          <w:sz w:val="20"/>
          <w:szCs w:val="20"/>
          <w:lang w:eastAsia="cs-CZ"/>
        </w:rPr>
        <w:t>ORGANIZACE</w:t>
      </w:r>
    </w:p>
    <w:p w:rsidR="00EE6C07" w:rsidRPr="00EE6C07" w:rsidRDefault="00EE6C07" w:rsidP="00EE6C07">
      <w:pPr>
        <w:shd w:val="clear" w:color="auto" w:fill="FFFFFF"/>
        <w:spacing w:before="225" w:after="225" w:line="240" w:lineRule="auto"/>
        <w:outlineLvl w:val="2"/>
        <w:rPr>
          <w:rFonts w:ascii="Arial" w:eastAsia="Times New Roman" w:hAnsi="Arial" w:cs="Arial"/>
          <w:b/>
          <w:bCs/>
          <w:color w:val="333333"/>
          <w:sz w:val="25"/>
          <w:szCs w:val="25"/>
          <w:lang w:eastAsia="cs-CZ"/>
        </w:rPr>
      </w:pPr>
      <w:r w:rsidRPr="00EE6C07">
        <w:rPr>
          <w:rFonts w:ascii="Arial" w:eastAsia="Times New Roman" w:hAnsi="Arial" w:cs="Arial"/>
          <w:b/>
          <w:bCs/>
          <w:color w:val="333333"/>
          <w:sz w:val="25"/>
          <w:szCs w:val="25"/>
          <w:lang w:eastAsia="cs-CZ"/>
        </w:rPr>
        <w:t>Příležitosti</w:t>
      </w:r>
    </w:p>
    <w:p w:rsidR="00EE6C07" w:rsidRPr="00EE6C07" w:rsidRDefault="00EE6C07" w:rsidP="00EE6C07">
      <w:pPr>
        <w:numPr>
          <w:ilvl w:val="0"/>
          <w:numId w:val="3"/>
        </w:numPr>
        <w:shd w:val="clear" w:color="auto" w:fill="FFFFFF"/>
        <w:spacing w:after="75" w:line="348" w:lineRule="atLeast"/>
        <w:ind w:left="0"/>
        <w:rPr>
          <w:rFonts w:ascii="Arial" w:eastAsia="Times New Roman" w:hAnsi="Arial" w:cs="Arial"/>
          <w:color w:val="333333"/>
          <w:lang w:eastAsia="cs-CZ"/>
        </w:rPr>
      </w:pPr>
      <w:r w:rsidRPr="00EE6C07">
        <w:rPr>
          <w:rFonts w:ascii="Arial" w:eastAsia="Times New Roman" w:hAnsi="Arial" w:cs="Arial"/>
          <w:color w:val="333333"/>
          <w:lang w:eastAsia="cs-CZ"/>
        </w:rPr>
        <w:t>příznivý demografický vývoj,</w:t>
      </w:r>
    </w:p>
    <w:p w:rsidR="00EE6C07" w:rsidRPr="00EE6C07" w:rsidRDefault="00EE6C07" w:rsidP="00EE6C07">
      <w:pPr>
        <w:numPr>
          <w:ilvl w:val="0"/>
          <w:numId w:val="3"/>
        </w:numPr>
        <w:shd w:val="clear" w:color="auto" w:fill="FFFFFF"/>
        <w:spacing w:after="75" w:line="348" w:lineRule="atLeast"/>
        <w:ind w:left="0"/>
        <w:rPr>
          <w:rFonts w:ascii="Arial" w:eastAsia="Times New Roman" w:hAnsi="Arial" w:cs="Arial"/>
          <w:color w:val="333333"/>
          <w:lang w:eastAsia="cs-CZ"/>
        </w:rPr>
      </w:pPr>
      <w:r w:rsidRPr="00EE6C07">
        <w:rPr>
          <w:rFonts w:ascii="Arial" w:eastAsia="Times New Roman" w:hAnsi="Arial" w:cs="Arial"/>
          <w:color w:val="333333"/>
          <w:lang w:eastAsia="cs-CZ"/>
        </w:rPr>
        <w:t>spolupráce s novými dodavateli,</w:t>
      </w:r>
    </w:p>
    <w:p w:rsidR="00EE6C07" w:rsidRPr="00EE6C07" w:rsidRDefault="00EE6C07" w:rsidP="00EE6C07">
      <w:pPr>
        <w:numPr>
          <w:ilvl w:val="0"/>
          <w:numId w:val="3"/>
        </w:numPr>
        <w:shd w:val="clear" w:color="auto" w:fill="FFFFFF"/>
        <w:spacing w:after="75" w:line="348" w:lineRule="atLeast"/>
        <w:ind w:left="0"/>
        <w:rPr>
          <w:rFonts w:ascii="Arial" w:eastAsia="Times New Roman" w:hAnsi="Arial" w:cs="Arial"/>
          <w:color w:val="333333"/>
          <w:lang w:eastAsia="cs-CZ"/>
        </w:rPr>
      </w:pPr>
      <w:r w:rsidRPr="00EE6C07">
        <w:rPr>
          <w:rFonts w:ascii="Arial" w:eastAsia="Times New Roman" w:hAnsi="Arial" w:cs="Arial"/>
          <w:color w:val="333333"/>
          <w:lang w:eastAsia="cs-CZ"/>
        </w:rPr>
        <w:t>vznik dalších distribučních řetězců,</w:t>
      </w:r>
    </w:p>
    <w:p w:rsidR="00EE6C07" w:rsidRPr="00EE6C07" w:rsidRDefault="00E02D36" w:rsidP="00EE6C07">
      <w:pPr>
        <w:numPr>
          <w:ilvl w:val="0"/>
          <w:numId w:val="3"/>
        </w:numPr>
        <w:shd w:val="clear" w:color="auto" w:fill="FFFFFF"/>
        <w:spacing w:after="75" w:line="348" w:lineRule="atLeast"/>
        <w:ind w:left="0"/>
        <w:rPr>
          <w:rFonts w:ascii="Arial" w:eastAsia="Times New Roman" w:hAnsi="Arial" w:cs="Arial"/>
          <w:color w:val="333333"/>
          <w:lang w:eastAsia="cs-CZ"/>
        </w:rPr>
      </w:pPr>
      <w:r>
        <w:rPr>
          <w:rFonts w:ascii="Arial" w:eastAsia="Times New Roman" w:hAnsi="Arial" w:cs="Arial"/>
          <w:color w:val="333333"/>
          <w:lang w:eastAsia="cs-CZ"/>
        </w:rPr>
        <w:t>růst významu sektoru</w:t>
      </w:r>
      <w:r w:rsidR="00EE6C07" w:rsidRPr="00EE6C07">
        <w:rPr>
          <w:rFonts w:ascii="Arial" w:eastAsia="Times New Roman" w:hAnsi="Arial" w:cs="Arial"/>
          <w:color w:val="333333"/>
          <w:lang w:eastAsia="cs-CZ"/>
        </w:rPr>
        <w:t>,</w:t>
      </w:r>
    </w:p>
    <w:p w:rsidR="00EE6C07" w:rsidRPr="00EE6C07" w:rsidRDefault="00EE6C07" w:rsidP="00EE6C07">
      <w:pPr>
        <w:numPr>
          <w:ilvl w:val="0"/>
          <w:numId w:val="3"/>
        </w:numPr>
        <w:shd w:val="clear" w:color="auto" w:fill="FFFFFF"/>
        <w:spacing w:after="75" w:line="348" w:lineRule="atLeast"/>
        <w:ind w:left="0"/>
        <w:rPr>
          <w:rFonts w:ascii="Arial" w:eastAsia="Times New Roman" w:hAnsi="Arial" w:cs="Arial"/>
          <w:color w:val="333333"/>
          <w:lang w:eastAsia="cs-CZ"/>
        </w:rPr>
      </w:pPr>
      <w:r w:rsidRPr="00EE6C07">
        <w:rPr>
          <w:rFonts w:ascii="Arial" w:eastAsia="Times New Roman" w:hAnsi="Arial" w:cs="Arial"/>
          <w:color w:val="333333"/>
          <w:lang w:eastAsia="cs-CZ"/>
        </w:rPr>
        <w:t>nově vznikající mezírky na stávajícím trhu, které může firma obsluhovat</w:t>
      </w:r>
      <w:r w:rsidR="00E02D36">
        <w:rPr>
          <w:rFonts w:ascii="Arial" w:eastAsia="Times New Roman" w:hAnsi="Arial" w:cs="Arial"/>
          <w:color w:val="333333"/>
          <w:lang w:eastAsia="cs-CZ"/>
        </w:rPr>
        <w:t>,</w:t>
      </w:r>
    </w:p>
    <w:p w:rsidR="00EE6C07" w:rsidRPr="00EE6C07" w:rsidRDefault="00EE6C07" w:rsidP="00EE6C07">
      <w:pPr>
        <w:numPr>
          <w:ilvl w:val="0"/>
          <w:numId w:val="3"/>
        </w:numPr>
        <w:shd w:val="clear" w:color="auto" w:fill="FFFFFF"/>
        <w:spacing w:after="75" w:line="348" w:lineRule="atLeast"/>
        <w:ind w:left="0"/>
        <w:rPr>
          <w:rFonts w:ascii="Arial" w:eastAsia="Times New Roman" w:hAnsi="Arial" w:cs="Arial"/>
          <w:color w:val="333333"/>
          <w:lang w:eastAsia="cs-CZ"/>
        </w:rPr>
      </w:pPr>
      <w:r w:rsidRPr="00EE6C07">
        <w:rPr>
          <w:rFonts w:ascii="Arial" w:eastAsia="Times New Roman" w:hAnsi="Arial" w:cs="Arial"/>
          <w:color w:val="333333"/>
          <w:lang w:eastAsia="cs-CZ"/>
        </w:rPr>
        <w:t>vzrůstající poptávka po produktech,</w:t>
      </w:r>
    </w:p>
    <w:p w:rsidR="00EE6C07" w:rsidRPr="00EE6C07" w:rsidRDefault="00EE6C07" w:rsidP="00EE6C07">
      <w:pPr>
        <w:numPr>
          <w:ilvl w:val="0"/>
          <w:numId w:val="3"/>
        </w:numPr>
        <w:shd w:val="clear" w:color="auto" w:fill="FFFFFF"/>
        <w:spacing w:after="75" w:line="348" w:lineRule="atLeast"/>
        <w:ind w:left="0"/>
        <w:rPr>
          <w:rFonts w:ascii="Arial" w:eastAsia="Times New Roman" w:hAnsi="Arial" w:cs="Arial"/>
          <w:color w:val="333333"/>
          <w:lang w:eastAsia="cs-CZ"/>
        </w:rPr>
      </w:pPr>
      <w:r w:rsidRPr="00EE6C07">
        <w:rPr>
          <w:rFonts w:ascii="Arial" w:eastAsia="Times New Roman" w:hAnsi="Arial" w:cs="Arial"/>
          <w:color w:val="333333"/>
          <w:lang w:eastAsia="cs-CZ"/>
        </w:rPr>
        <w:t>tlak na diversifikaci produktů,</w:t>
      </w:r>
    </w:p>
    <w:p w:rsidR="00EE6C07" w:rsidRPr="00EE6C07" w:rsidRDefault="00EE6C07" w:rsidP="00EE6C07">
      <w:pPr>
        <w:numPr>
          <w:ilvl w:val="0"/>
          <w:numId w:val="3"/>
        </w:numPr>
        <w:shd w:val="clear" w:color="auto" w:fill="FFFFFF"/>
        <w:spacing w:after="75" w:line="348" w:lineRule="atLeast"/>
        <w:ind w:left="0"/>
        <w:rPr>
          <w:rFonts w:ascii="Arial" w:eastAsia="Times New Roman" w:hAnsi="Arial" w:cs="Arial"/>
          <w:color w:val="333333"/>
          <w:lang w:eastAsia="cs-CZ"/>
        </w:rPr>
      </w:pPr>
      <w:r w:rsidRPr="00EE6C07">
        <w:rPr>
          <w:rFonts w:ascii="Arial" w:eastAsia="Times New Roman" w:hAnsi="Arial" w:cs="Arial"/>
          <w:color w:val="333333"/>
          <w:lang w:eastAsia="cs-CZ"/>
        </w:rPr>
        <w:t>zmenšení překážek pro vstup na zahraniční trhy,</w:t>
      </w:r>
    </w:p>
    <w:p w:rsidR="00EE6C07" w:rsidRPr="00EE6C07" w:rsidRDefault="00EE6C07" w:rsidP="00EE6C07">
      <w:pPr>
        <w:numPr>
          <w:ilvl w:val="0"/>
          <w:numId w:val="3"/>
        </w:numPr>
        <w:shd w:val="clear" w:color="auto" w:fill="FFFFFF"/>
        <w:spacing w:after="75" w:line="348" w:lineRule="atLeast"/>
        <w:ind w:left="0"/>
        <w:rPr>
          <w:rFonts w:ascii="Arial" w:eastAsia="Times New Roman" w:hAnsi="Arial" w:cs="Arial"/>
          <w:color w:val="333333"/>
          <w:lang w:eastAsia="cs-CZ"/>
        </w:rPr>
      </w:pPr>
      <w:r w:rsidRPr="00EE6C07">
        <w:rPr>
          <w:rFonts w:ascii="Arial" w:eastAsia="Times New Roman" w:hAnsi="Arial" w:cs="Arial"/>
          <w:color w:val="333333"/>
          <w:lang w:eastAsia="cs-CZ"/>
        </w:rPr>
        <w:t>vznik nových zákaznických segmentů,</w:t>
      </w:r>
    </w:p>
    <w:p w:rsidR="00EE6C07" w:rsidRPr="00EE6C07" w:rsidRDefault="00EE6C07" w:rsidP="00EE6C07">
      <w:pPr>
        <w:numPr>
          <w:ilvl w:val="0"/>
          <w:numId w:val="3"/>
        </w:numPr>
        <w:shd w:val="clear" w:color="auto" w:fill="FFFFFF"/>
        <w:spacing w:after="75" w:line="348" w:lineRule="atLeast"/>
        <w:ind w:left="0"/>
        <w:rPr>
          <w:rFonts w:ascii="Arial" w:eastAsia="Times New Roman" w:hAnsi="Arial" w:cs="Arial"/>
          <w:color w:val="333333"/>
          <w:lang w:eastAsia="cs-CZ"/>
        </w:rPr>
      </w:pPr>
      <w:r w:rsidRPr="00EE6C07">
        <w:rPr>
          <w:rFonts w:ascii="Arial" w:eastAsia="Times New Roman" w:hAnsi="Arial" w:cs="Arial"/>
          <w:color w:val="333333"/>
          <w:lang w:eastAsia="cs-CZ"/>
        </w:rPr>
        <w:t>outsourcing některých procesů.</w:t>
      </w:r>
    </w:p>
    <w:p w:rsidR="00EE6C07" w:rsidRPr="00EE6C07" w:rsidRDefault="00EE6C07" w:rsidP="00EE6C07">
      <w:pPr>
        <w:shd w:val="clear" w:color="auto" w:fill="FFFFFF"/>
        <w:spacing w:before="225" w:after="225" w:line="240" w:lineRule="auto"/>
        <w:outlineLvl w:val="2"/>
        <w:rPr>
          <w:rFonts w:ascii="Arial" w:eastAsia="Times New Roman" w:hAnsi="Arial" w:cs="Arial"/>
          <w:b/>
          <w:bCs/>
          <w:color w:val="333333"/>
          <w:sz w:val="25"/>
          <w:szCs w:val="25"/>
          <w:lang w:eastAsia="cs-CZ"/>
        </w:rPr>
      </w:pPr>
      <w:r w:rsidRPr="00EE6C07">
        <w:rPr>
          <w:rFonts w:ascii="Arial" w:eastAsia="Times New Roman" w:hAnsi="Arial" w:cs="Arial"/>
          <w:b/>
          <w:bCs/>
          <w:color w:val="333333"/>
          <w:sz w:val="25"/>
          <w:szCs w:val="25"/>
          <w:lang w:eastAsia="cs-CZ"/>
        </w:rPr>
        <w:t>Hrozby</w:t>
      </w:r>
    </w:p>
    <w:p w:rsidR="00EE6C07" w:rsidRPr="00EE6C07" w:rsidRDefault="00EE6C07" w:rsidP="00EE6C07">
      <w:pPr>
        <w:numPr>
          <w:ilvl w:val="0"/>
          <w:numId w:val="4"/>
        </w:numPr>
        <w:shd w:val="clear" w:color="auto" w:fill="FFFFFF"/>
        <w:spacing w:after="75" w:line="348" w:lineRule="atLeast"/>
        <w:ind w:left="0"/>
        <w:rPr>
          <w:rFonts w:ascii="Arial" w:eastAsia="Times New Roman" w:hAnsi="Arial" w:cs="Arial"/>
          <w:color w:val="333333"/>
          <w:lang w:eastAsia="cs-CZ"/>
        </w:rPr>
      </w:pPr>
      <w:r w:rsidRPr="00EE6C07">
        <w:rPr>
          <w:rFonts w:ascii="Arial" w:eastAsia="Times New Roman" w:hAnsi="Arial" w:cs="Arial"/>
          <w:color w:val="333333"/>
          <w:lang w:eastAsia="cs-CZ"/>
        </w:rPr>
        <w:lastRenderedPageBreak/>
        <w:t xml:space="preserve">nepříznivé </w:t>
      </w:r>
      <w:r w:rsidR="00E02D36">
        <w:rPr>
          <w:rFonts w:ascii="Arial" w:eastAsia="Times New Roman" w:hAnsi="Arial" w:cs="Arial"/>
          <w:color w:val="333333"/>
          <w:lang w:eastAsia="cs-CZ"/>
        </w:rPr>
        <w:t>podnikatelské prostředí</w:t>
      </w:r>
      <w:r w:rsidRPr="00EE6C07">
        <w:rPr>
          <w:rFonts w:ascii="Arial" w:eastAsia="Times New Roman" w:hAnsi="Arial" w:cs="Arial"/>
          <w:color w:val="333333"/>
          <w:lang w:eastAsia="cs-CZ"/>
        </w:rPr>
        <w:t>,</w:t>
      </w:r>
    </w:p>
    <w:p w:rsidR="00EE6C07" w:rsidRPr="00EE6C07" w:rsidRDefault="00E02D36" w:rsidP="00EE6C07">
      <w:pPr>
        <w:numPr>
          <w:ilvl w:val="0"/>
          <w:numId w:val="4"/>
        </w:numPr>
        <w:shd w:val="clear" w:color="auto" w:fill="FFFFFF"/>
        <w:spacing w:after="75" w:line="348" w:lineRule="atLeast"/>
        <w:ind w:left="0"/>
        <w:rPr>
          <w:rFonts w:ascii="Arial" w:eastAsia="Times New Roman" w:hAnsi="Arial" w:cs="Arial"/>
          <w:color w:val="333333"/>
          <w:lang w:eastAsia="cs-CZ"/>
        </w:rPr>
      </w:pPr>
      <w:r w:rsidRPr="00EE6C07">
        <w:rPr>
          <w:rFonts w:ascii="Arial" w:eastAsia="Times New Roman" w:hAnsi="Arial" w:cs="Arial"/>
          <w:color w:val="333333"/>
          <w:lang w:eastAsia="cs-CZ"/>
        </w:rPr>
        <w:t>recese</w:t>
      </w:r>
      <w:r w:rsidR="00EE6C07" w:rsidRPr="00EE6C07">
        <w:rPr>
          <w:rFonts w:ascii="Arial" w:eastAsia="Times New Roman" w:hAnsi="Arial" w:cs="Arial"/>
          <w:color w:val="333333"/>
          <w:lang w:eastAsia="cs-CZ"/>
        </w:rPr>
        <w:t xml:space="preserve"> světové ekonomiky – zpomalení výkonu hospodářství,</w:t>
      </w:r>
    </w:p>
    <w:p w:rsidR="00EE6C07" w:rsidRPr="00EE6C07" w:rsidRDefault="00EE6C07" w:rsidP="00EE6C07">
      <w:pPr>
        <w:numPr>
          <w:ilvl w:val="0"/>
          <w:numId w:val="4"/>
        </w:numPr>
        <w:shd w:val="clear" w:color="auto" w:fill="FFFFFF"/>
        <w:spacing w:after="75" w:line="348" w:lineRule="atLeast"/>
        <w:ind w:left="0"/>
        <w:rPr>
          <w:rFonts w:ascii="Arial" w:eastAsia="Times New Roman" w:hAnsi="Arial" w:cs="Arial"/>
          <w:color w:val="333333"/>
          <w:lang w:eastAsia="cs-CZ"/>
        </w:rPr>
      </w:pPr>
      <w:r w:rsidRPr="00EE6C07">
        <w:rPr>
          <w:rFonts w:ascii="Arial" w:eastAsia="Times New Roman" w:hAnsi="Arial" w:cs="Arial"/>
          <w:color w:val="333333"/>
          <w:lang w:eastAsia="cs-CZ"/>
        </w:rPr>
        <w:t>odliv pracovních sil ke konkurence – odliv know-how,</w:t>
      </w:r>
    </w:p>
    <w:p w:rsidR="00EE6C07" w:rsidRPr="00EE6C07" w:rsidRDefault="00EE6C07" w:rsidP="00EE6C07">
      <w:pPr>
        <w:numPr>
          <w:ilvl w:val="0"/>
          <w:numId w:val="4"/>
        </w:numPr>
        <w:shd w:val="clear" w:color="auto" w:fill="FFFFFF"/>
        <w:spacing w:after="75" w:line="348" w:lineRule="atLeast"/>
        <w:ind w:left="0"/>
        <w:rPr>
          <w:rFonts w:ascii="Arial" w:eastAsia="Times New Roman" w:hAnsi="Arial" w:cs="Arial"/>
          <w:color w:val="333333"/>
          <w:lang w:eastAsia="cs-CZ"/>
        </w:rPr>
      </w:pPr>
      <w:r w:rsidRPr="00EE6C07">
        <w:rPr>
          <w:rFonts w:ascii="Arial" w:eastAsia="Times New Roman" w:hAnsi="Arial" w:cs="Arial"/>
          <w:color w:val="333333"/>
          <w:lang w:eastAsia="cs-CZ"/>
        </w:rPr>
        <w:t>nedostatek kvalifikovaných pracovníků na trhu práce,</w:t>
      </w:r>
    </w:p>
    <w:p w:rsidR="00EE6C07" w:rsidRPr="00EE6C07" w:rsidRDefault="00EE6C07" w:rsidP="00EE6C07">
      <w:pPr>
        <w:numPr>
          <w:ilvl w:val="0"/>
          <w:numId w:val="4"/>
        </w:numPr>
        <w:shd w:val="clear" w:color="auto" w:fill="FFFFFF"/>
        <w:spacing w:after="75" w:line="348" w:lineRule="atLeast"/>
        <w:ind w:left="0"/>
        <w:rPr>
          <w:rFonts w:ascii="Arial" w:eastAsia="Times New Roman" w:hAnsi="Arial" w:cs="Arial"/>
          <w:color w:val="333333"/>
          <w:lang w:eastAsia="cs-CZ"/>
        </w:rPr>
      </w:pPr>
      <w:r w:rsidRPr="00EE6C07">
        <w:rPr>
          <w:rFonts w:ascii="Arial" w:eastAsia="Times New Roman" w:hAnsi="Arial" w:cs="Arial"/>
          <w:color w:val="333333"/>
          <w:lang w:eastAsia="cs-CZ"/>
        </w:rPr>
        <w:t>zvyšování cen energií,</w:t>
      </w:r>
    </w:p>
    <w:p w:rsidR="00EE6C07" w:rsidRPr="00EE6C07" w:rsidRDefault="00EE6C07" w:rsidP="00EE6C07">
      <w:pPr>
        <w:numPr>
          <w:ilvl w:val="0"/>
          <w:numId w:val="4"/>
        </w:numPr>
        <w:shd w:val="clear" w:color="auto" w:fill="FFFFFF"/>
        <w:spacing w:after="75" w:line="348" w:lineRule="atLeast"/>
        <w:ind w:left="0"/>
        <w:rPr>
          <w:rFonts w:ascii="Arial" w:eastAsia="Times New Roman" w:hAnsi="Arial" w:cs="Arial"/>
          <w:color w:val="333333"/>
          <w:lang w:eastAsia="cs-CZ"/>
        </w:rPr>
      </w:pPr>
      <w:r w:rsidRPr="00EE6C07">
        <w:rPr>
          <w:rFonts w:ascii="Arial" w:eastAsia="Times New Roman" w:hAnsi="Arial" w:cs="Arial"/>
          <w:color w:val="333333"/>
          <w:lang w:eastAsia="cs-CZ"/>
        </w:rPr>
        <w:t>nižší kupní síla obyvatelstva,</w:t>
      </w:r>
    </w:p>
    <w:p w:rsidR="00EE6C07" w:rsidRPr="00EE6C07" w:rsidRDefault="00EE6C07" w:rsidP="00EE6C07">
      <w:pPr>
        <w:numPr>
          <w:ilvl w:val="0"/>
          <w:numId w:val="4"/>
        </w:numPr>
        <w:shd w:val="clear" w:color="auto" w:fill="FFFFFF"/>
        <w:spacing w:after="75" w:line="348" w:lineRule="atLeast"/>
        <w:ind w:left="0"/>
        <w:rPr>
          <w:rFonts w:ascii="Arial" w:eastAsia="Times New Roman" w:hAnsi="Arial" w:cs="Arial"/>
          <w:color w:val="333333"/>
          <w:lang w:eastAsia="cs-CZ"/>
        </w:rPr>
      </w:pPr>
      <w:r w:rsidRPr="00EE6C07">
        <w:rPr>
          <w:rFonts w:ascii="Arial" w:eastAsia="Times New Roman" w:hAnsi="Arial" w:cs="Arial"/>
          <w:color w:val="333333"/>
          <w:lang w:eastAsia="cs-CZ"/>
        </w:rPr>
        <w:t>časté legislativní změny v odvětví,</w:t>
      </w:r>
    </w:p>
    <w:p w:rsidR="00EE6C07" w:rsidRPr="00EE6C07" w:rsidRDefault="00EE6C07" w:rsidP="00EE6C07">
      <w:pPr>
        <w:numPr>
          <w:ilvl w:val="0"/>
          <w:numId w:val="4"/>
        </w:numPr>
        <w:shd w:val="clear" w:color="auto" w:fill="FFFFFF"/>
        <w:spacing w:after="75" w:line="348" w:lineRule="atLeast"/>
        <w:ind w:left="0"/>
        <w:rPr>
          <w:rFonts w:ascii="Arial" w:eastAsia="Times New Roman" w:hAnsi="Arial" w:cs="Arial"/>
          <w:color w:val="333333"/>
          <w:lang w:eastAsia="cs-CZ"/>
        </w:rPr>
      </w:pPr>
      <w:r w:rsidRPr="00EE6C07">
        <w:rPr>
          <w:rFonts w:ascii="Arial" w:eastAsia="Times New Roman" w:hAnsi="Arial" w:cs="Arial"/>
          <w:color w:val="333333"/>
          <w:lang w:eastAsia="cs-CZ"/>
        </w:rPr>
        <w:t>tržní bariéry pro v</w:t>
      </w:r>
      <w:r w:rsidR="00E02D36">
        <w:rPr>
          <w:rFonts w:ascii="Arial" w:eastAsia="Times New Roman" w:hAnsi="Arial" w:cs="Arial"/>
          <w:color w:val="333333"/>
          <w:lang w:eastAsia="cs-CZ"/>
        </w:rPr>
        <w:t>s</w:t>
      </w:r>
      <w:r w:rsidRPr="00EE6C07">
        <w:rPr>
          <w:rFonts w:ascii="Arial" w:eastAsia="Times New Roman" w:hAnsi="Arial" w:cs="Arial"/>
          <w:color w:val="333333"/>
          <w:lang w:eastAsia="cs-CZ"/>
        </w:rPr>
        <w:t>tup na nový trh,</w:t>
      </w:r>
    </w:p>
    <w:p w:rsidR="00EE6C07" w:rsidRPr="00EE6C07" w:rsidRDefault="00EE6C07" w:rsidP="00EE6C07">
      <w:pPr>
        <w:numPr>
          <w:ilvl w:val="0"/>
          <w:numId w:val="4"/>
        </w:numPr>
        <w:shd w:val="clear" w:color="auto" w:fill="FFFFFF"/>
        <w:spacing w:after="75" w:line="348" w:lineRule="atLeast"/>
        <w:ind w:left="0"/>
        <w:rPr>
          <w:rFonts w:ascii="Arial" w:eastAsia="Times New Roman" w:hAnsi="Arial" w:cs="Arial"/>
          <w:color w:val="333333"/>
          <w:lang w:eastAsia="cs-CZ"/>
        </w:rPr>
      </w:pPr>
      <w:r w:rsidRPr="00EE6C07">
        <w:rPr>
          <w:rFonts w:ascii="Arial" w:eastAsia="Times New Roman" w:hAnsi="Arial" w:cs="Arial"/>
          <w:color w:val="333333"/>
          <w:lang w:eastAsia="cs-CZ"/>
        </w:rPr>
        <w:t>vstup nové konkurence na trh,</w:t>
      </w:r>
    </w:p>
    <w:p w:rsidR="00EE6C07" w:rsidRPr="00EE6C07" w:rsidRDefault="00EE6C07" w:rsidP="00EE6C07">
      <w:pPr>
        <w:numPr>
          <w:ilvl w:val="0"/>
          <w:numId w:val="4"/>
        </w:numPr>
        <w:shd w:val="clear" w:color="auto" w:fill="FFFFFF"/>
        <w:spacing w:after="75" w:line="348" w:lineRule="atLeast"/>
        <w:ind w:left="0"/>
        <w:rPr>
          <w:rFonts w:ascii="Arial" w:eastAsia="Times New Roman" w:hAnsi="Arial" w:cs="Arial"/>
          <w:color w:val="333333"/>
          <w:lang w:eastAsia="cs-CZ"/>
        </w:rPr>
      </w:pPr>
      <w:r w:rsidRPr="00EE6C07">
        <w:rPr>
          <w:rFonts w:ascii="Arial" w:eastAsia="Times New Roman" w:hAnsi="Arial" w:cs="Arial"/>
          <w:color w:val="333333"/>
          <w:lang w:eastAsia="cs-CZ"/>
        </w:rPr>
        <w:t>spojení hráčů na trhu,</w:t>
      </w:r>
    </w:p>
    <w:p w:rsidR="00EE6C07" w:rsidRPr="00EE6C07" w:rsidRDefault="00EE6C07" w:rsidP="00EE6C07">
      <w:pPr>
        <w:numPr>
          <w:ilvl w:val="0"/>
          <w:numId w:val="4"/>
        </w:numPr>
        <w:shd w:val="clear" w:color="auto" w:fill="FFFFFF"/>
        <w:spacing w:after="75" w:line="348" w:lineRule="atLeast"/>
        <w:ind w:left="0"/>
        <w:rPr>
          <w:rFonts w:ascii="Arial" w:eastAsia="Times New Roman" w:hAnsi="Arial" w:cs="Arial"/>
          <w:color w:val="333333"/>
          <w:lang w:eastAsia="cs-CZ"/>
        </w:rPr>
      </w:pPr>
      <w:r w:rsidRPr="00EE6C07">
        <w:rPr>
          <w:rFonts w:ascii="Arial" w:eastAsia="Times New Roman" w:hAnsi="Arial" w:cs="Arial"/>
          <w:color w:val="333333"/>
          <w:lang w:eastAsia="cs-CZ"/>
        </w:rPr>
        <w:t>cenové války a nekalá konkurence,</w:t>
      </w:r>
    </w:p>
    <w:p w:rsidR="00EE6C07" w:rsidRPr="00EE6C07" w:rsidRDefault="00EE6C07" w:rsidP="00EE6C07">
      <w:pPr>
        <w:numPr>
          <w:ilvl w:val="0"/>
          <w:numId w:val="4"/>
        </w:numPr>
        <w:shd w:val="clear" w:color="auto" w:fill="FFFFFF"/>
        <w:spacing w:after="75" w:line="348" w:lineRule="atLeast"/>
        <w:ind w:left="0"/>
        <w:rPr>
          <w:rFonts w:ascii="Arial" w:eastAsia="Times New Roman" w:hAnsi="Arial" w:cs="Arial"/>
          <w:color w:val="333333"/>
          <w:lang w:eastAsia="cs-CZ"/>
        </w:rPr>
      </w:pPr>
      <w:r w:rsidRPr="00EE6C07">
        <w:rPr>
          <w:rFonts w:ascii="Arial" w:eastAsia="Times New Roman" w:hAnsi="Arial" w:cs="Arial"/>
          <w:color w:val="333333"/>
          <w:lang w:eastAsia="cs-CZ"/>
        </w:rPr>
        <w:t>existence substitutů,</w:t>
      </w:r>
    </w:p>
    <w:p w:rsidR="00EE6C07" w:rsidRPr="00EE6C07" w:rsidRDefault="00EE6C07" w:rsidP="00EE6C07">
      <w:pPr>
        <w:numPr>
          <w:ilvl w:val="0"/>
          <w:numId w:val="4"/>
        </w:numPr>
        <w:shd w:val="clear" w:color="auto" w:fill="FFFFFF"/>
        <w:spacing w:after="75" w:line="348" w:lineRule="atLeast"/>
        <w:ind w:left="0"/>
        <w:rPr>
          <w:rFonts w:ascii="Arial" w:eastAsia="Times New Roman" w:hAnsi="Arial" w:cs="Arial"/>
          <w:color w:val="333333"/>
          <w:lang w:eastAsia="cs-CZ"/>
        </w:rPr>
      </w:pPr>
      <w:r w:rsidRPr="00EE6C07">
        <w:rPr>
          <w:rFonts w:ascii="Arial" w:eastAsia="Times New Roman" w:hAnsi="Arial" w:cs="Arial"/>
          <w:color w:val="333333"/>
          <w:lang w:eastAsia="cs-CZ"/>
        </w:rPr>
        <w:t>ohrožení ze strany dodavatelů.</w:t>
      </w:r>
    </w:p>
    <w:p w:rsidR="00EE6C07" w:rsidRPr="00EE6C07" w:rsidRDefault="00EE6C07" w:rsidP="00EE6C07">
      <w:pPr>
        <w:shd w:val="clear" w:color="auto" w:fill="FFFFFF"/>
        <w:spacing w:before="225" w:after="225" w:line="240" w:lineRule="auto"/>
        <w:outlineLvl w:val="2"/>
        <w:rPr>
          <w:rFonts w:ascii="Arial" w:eastAsia="Times New Roman" w:hAnsi="Arial" w:cs="Arial"/>
          <w:b/>
          <w:bCs/>
          <w:color w:val="333333"/>
          <w:sz w:val="25"/>
          <w:szCs w:val="25"/>
          <w:lang w:eastAsia="cs-CZ"/>
        </w:rPr>
      </w:pPr>
      <w:r w:rsidRPr="00EE6C07">
        <w:rPr>
          <w:rFonts w:ascii="Arial" w:eastAsia="Times New Roman" w:hAnsi="Arial" w:cs="Arial"/>
          <w:b/>
          <w:bCs/>
          <w:color w:val="333333"/>
          <w:sz w:val="25"/>
          <w:szCs w:val="25"/>
          <w:lang w:eastAsia="cs-CZ"/>
        </w:rPr>
        <w:t>SWOT analýza a co dál</w:t>
      </w:r>
    </w:p>
    <w:p w:rsidR="00EE6C07" w:rsidRPr="00EE6C07" w:rsidRDefault="00EE6C07" w:rsidP="00EE6C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cs-CZ"/>
        </w:rPr>
      </w:pPr>
      <w:r w:rsidRPr="00EE6C07">
        <w:rPr>
          <w:rFonts w:ascii="Arial" w:eastAsia="Times New Roman" w:hAnsi="Arial" w:cs="Arial"/>
          <w:color w:val="333333"/>
          <w:lang w:eastAsia="cs-CZ"/>
        </w:rPr>
        <w:t>Sestrojení podobné </w:t>
      </w:r>
      <w:r w:rsidRPr="00EE6C07">
        <w:rPr>
          <w:rFonts w:ascii="Arial" w:eastAsia="Times New Roman" w:hAnsi="Arial" w:cs="Arial"/>
          <w:b/>
          <w:bCs/>
          <w:color w:val="333333"/>
          <w:bdr w:val="none" w:sz="0" w:space="0" w:color="auto" w:frame="1"/>
          <w:lang w:eastAsia="cs-CZ"/>
        </w:rPr>
        <w:t>tabulky </w:t>
      </w:r>
      <w:r w:rsidRPr="00EE6C07">
        <w:rPr>
          <w:rFonts w:ascii="Arial" w:eastAsia="Times New Roman" w:hAnsi="Arial" w:cs="Arial"/>
          <w:color w:val="333333"/>
          <w:lang w:eastAsia="cs-CZ"/>
        </w:rPr>
        <w:t>silných a slabých stránek na stránce jedné, a příležitostí a hrozeb na straně druhé je však jen počáteční fází. Vaším cílem by mělo být pomocí tohoto schématu propojit všechny 4 kvadranty a formulovat </w:t>
      </w:r>
      <w:r w:rsidRPr="00EE6C07">
        <w:rPr>
          <w:rFonts w:ascii="Arial" w:eastAsia="Times New Roman" w:hAnsi="Arial" w:cs="Arial"/>
          <w:b/>
          <w:bCs/>
          <w:color w:val="333333"/>
          <w:bdr w:val="none" w:sz="0" w:space="0" w:color="auto" w:frame="1"/>
          <w:lang w:eastAsia="cs-CZ"/>
        </w:rPr>
        <w:t>strategické kroky</w:t>
      </w:r>
      <w:r w:rsidRPr="00EE6C07">
        <w:rPr>
          <w:rFonts w:ascii="Arial" w:eastAsia="Times New Roman" w:hAnsi="Arial" w:cs="Arial"/>
          <w:color w:val="333333"/>
          <w:lang w:eastAsia="cs-CZ"/>
        </w:rPr>
        <w:t>, které přispějí k lepší pozici vaší firmy na trhu.</w:t>
      </w:r>
    </w:p>
    <w:p w:rsidR="00EE6C07" w:rsidRPr="00EE6C07" w:rsidRDefault="00EE6C07" w:rsidP="00EE6C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cs-CZ"/>
        </w:rPr>
      </w:pPr>
      <w:r w:rsidRPr="00EE6C07">
        <w:rPr>
          <w:rFonts w:ascii="Arial" w:eastAsia="Times New Roman" w:hAnsi="Arial" w:cs="Arial"/>
          <w:color w:val="333333"/>
          <w:lang w:eastAsia="cs-CZ"/>
        </w:rPr>
        <w:t>Pokud jste </w:t>
      </w:r>
      <w:r w:rsidRPr="00EE6C07">
        <w:rPr>
          <w:rFonts w:ascii="Arial" w:eastAsia="Times New Roman" w:hAnsi="Arial" w:cs="Arial"/>
          <w:b/>
          <w:bCs/>
          <w:color w:val="333333"/>
          <w:bdr w:val="none" w:sz="0" w:space="0" w:color="auto" w:frame="1"/>
          <w:lang w:eastAsia="cs-CZ"/>
        </w:rPr>
        <w:t>SWOT analýzu</w:t>
      </w:r>
      <w:r w:rsidRPr="00EE6C07">
        <w:rPr>
          <w:rFonts w:ascii="Arial" w:eastAsia="Times New Roman" w:hAnsi="Arial" w:cs="Arial"/>
          <w:color w:val="333333"/>
          <w:lang w:eastAsia="cs-CZ"/>
        </w:rPr>
        <w:t> dělali podrobně a úmyslně neopomínali některé oblasti (hlavně u slabých stránek) či nepřeceňovali stránky silné, již v průběhu analýzy by se měly vykrystalizovat ty oblasti (ve všech 4 kvadrantech), které si zaslouží nejvíce pozornosti.</w:t>
      </w:r>
    </w:p>
    <w:p w:rsidR="00EE6C07" w:rsidRDefault="00EE6C07">
      <w:bookmarkStart w:id="0" w:name="_GoBack"/>
      <w:bookmarkEnd w:id="0"/>
    </w:p>
    <w:sectPr w:rsidR="00EE6C07" w:rsidSect="00A82D9F">
      <w:head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5A4D" w:rsidRDefault="007A5A4D" w:rsidP="00A82D9F">
      <w:pPr>
        <w:spacing w:after="0" w:line="240" w:lineRule="auto"/>
      </w:pPr>
      <w:r>
        <w:separator/>
      </w:r>
    </w:p>
  </w:endnote>
  <w:endnote w:type="continuationSeparator" w:id="0">
    <w:p w:rsidR="007A5A4D" w:rsidRDefault="007A5A4D" w:rsidP="00A82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D9F" w:rsidRDefault="00A82D9F" w:rsidP="00A82D9F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2336" behindDoc="1" locked="0" layoutInCell="1" allowOverlap="1" wp14:anchorId="19B66844" wp14:editId="05CAB074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BE00B03" wp14:editId="6D1346C2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82D9F" w:rsidRDefault="00A82D9F" w:rsidP="00A82D9F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A82D9F" w:rsidRDefault="00A82D9F" w:rsidP="00A82D9F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A82D9F" w:rsidRPr="007509AF" w:rsidRDefault="00A82D9F" w:rsidP="00A82D9F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 xml:space="preserve">Senovážné nám. 872/25, </w:t>
                          </w:r>
                          <w:proofErr w:type="gramStart"/>
                          <w:r w:rsidRPr="00A1258D">
                            <w:t>110 00  Praha</w:t>
                          </w:r>
                          <w:proofErr w:type="gramEnd"/>
                          <w:r w:rsidRPr="00A1258D">
                            <w:t xml:space="preserve"> 1</w:t>
                          </w:r>
                          <w:r>
                            <w:t xml:space="preserve"> </w:t>
                          </w:r>
                          <w:r w:rsidRPr="00011501">
                            <w:t>www.projektmov</w:t>
                          </w:r>
                          <w:r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E00B03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248.25pt;margin-top:-24pt;width:254pt;height:53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" stroked="f">
              <v:textbox>
                <w:txbxContent>
                  <w:p w:rsidR="00A82D9F" w:rsidRDefault="00A82D9F" w:rsidP="00A82D9F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A82D9F" w:rsidRDefault="00A82D9F" w:rsidP="00A82D9F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A82D9F" w:rsidRPr="007509AF" w:rsidRDefault="00A82D9F" w:rsidP="00A82D9F">
                    <w:pPr>
                      <w:pStyle w:val="Bezmezer"/>
                      <w:spacing w:line="220" w:lineRule="exact"/>
                    </w:pPr>
                    <w:r w:rsidRPr="00A1258D">
                      <w:t xml:space="preserve">Senovážné nám. 872/25, </w:t>
                    </w:r>
                    <w:proofErr w:type="gramStart"/>
                    <w:r w:rsidRPr="00A1258D">
                      <w:t>110 00  Praha</w:t>
                    </w:r>
                    <w:proofErr w:type="gramEnd"/>
                    <w:r w:rsidRPr="00A1258D">
                      <w:t xml:space="preserve"> 1</w:t>
                    </w:r>
                    <w:r>
                      <w:t xml:space="preserve"> </w:t>
                    </w:r>
                    <w:r w:rsidRPr="00011501">
                      <w:t>www.projektmov</w:t>
                    </w:r>
                    <w:r>
                      <w:t>.cz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5A4D" w:rsidRDefault="007A5A4D" w:rsidP="00A82D9F">
      <w:pPr>
        <w:spacing w:after="0" w:line="240" w:lineRule="auto"/>
      </w:pPr>
      <w:r>
        <w:separator/>
      </w:r>
    </w:p>
  </w:footnote>
  <w:footnote w:type="continuationSeparator" w:id="0">
    <w:p w:rsidR="007A5A4D" w:rsidRDefault="007A5A4D" w:rsidP="00A82D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D9F" w:rsidRDefault="00A82D9F">
    <w:pPr>
      <w:pStyle w:val="Zhlav"/>
    </w:pPr>
  </w:p>
  <w:p w:rsidR="00A82D9F" w:rsidRDefault="00A82D9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D9F" w:rsidRDefault="00A82D9F" w:rsidP="00A82D9F">
    <w:pPr>
      <w:pStyle w:val="Zhlav"/>
      <w:tabs>
        <w:tab w:val="clear" w:pos="4536"/>
        <w:tab w:val="clear" w:pos="9072"/>
        <w:tab w:val="left" w:pos="1275"/>
        <w:tab w:val="left" w:pos="6030"/>
      </w:tabs>
    </w:pPr>
    <w:r>
      <w:rPr>
        <w:noProof/>
        <w:lang w:eastAsia="cs-CZ"/>
      </w:rPr>
      <w:drawing>
        <wp:anchor distT="0" distB="0" distL="114300" distR="114300" simplePos="0" relativeHeight="251659264" behindDoc="1" locked="1" layoutInCell="0" allowOverlap="1" wp14:anchorId="2E73AAB9" wp14:editId="26693A73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  <w:p w:rsidR="00A82D9F" w:rsidRDefault="00A82D9F">
    <w:pPr>
      <w:pStyle w:val="Zhlav"/>
    </w:pPr>
  </w:p>
  <w:p w:rsidR="00A82D9F" w:rsidRDefault="00A82D9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16EC3"/>
    <w:multiLevelType w:val="multilevel"/>
    <w:tmpl w:val="126E4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1B234D"/>
    <w:multiLevelType w:val="multilevel"/>
    <w:tmpl w:val="F5464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CE073A"/>
    <w:multiLevelType w:val="multilevel"/>
    <w:tmpl w:val="C5409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181C08"/>
    <w:multiLevelType w:val="multilevel"/>
    <w:tmpl w:val="38101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EC5182F"/>
    <w:multiLevelType w:val="multilevel"/>
    <w:tmpl w:val="FBA21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4280531"/>
    <w:multiLevelType w:val="multilevel"/>
    <w:tmpl w:val="9C7E1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C07"/>
    <w:rsid w:val="00070F14"/>
    <w:rsid w:val="00097B0B"/>
    <w:rsid w:val="004D6DEE"/>
    <w:rsid w:val="006C2DBD"/>
    <w:rsid w:val="00743173"/>
    <w:rsid w:val="00755B84"/>
    <w:rsid w:val="00790C93"/>
    <w:rsid w:val="007A5A4D"/>
    <w:rsid w:val="00871AC7"/>
    <w:rsid w:val="008B6628"/>
    <w:rsid w:val="00A82D9F"/>
    <w:rsid w:val="00B319BB"/>
    <w:rsid w:val="00B80572"/>
    <w:rsid w:val="00C56F3B"/>
    <w:rsid w:val="00CA50AB"/>
    <w:rsid w:val="00E02D36"/>
    <w:rsid w:val="00E90163"/>
    <w:rsid w:val="00EE6C07"/>
    <w:rsid w:val="00F0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68D41"/>
  <w15:docId w15:val="{691CA981-5D70-4300-9606-7B21BA95D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1AC7"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E6C0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EE6C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EE6C0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EE6C07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EE6C0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EE6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E6C07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E6C0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ignumber">
    <w:name w:val="bignumber"/>
    <w:basedOn w:val="Standardnpsmoodstavce"/>
    <w:rsid w:val="00EE6C07"/>
  </w:style>
  <w:style w:type="character" w:styleId="Hypertextovodkaz">
    <w:name w:val="Hyperlink"/>
    <w:basedOn w:val="Standardnpsmoodstavce"/>
    <w:uiPriority w:val="99"/>
    <w:semiHidden/>
    <w:unhideWhenUsed/>
    <w:rsid w:val="00EE6C07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A82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82D9F"/>
  </w:style>
  <w:style w:type="paragraph" w:styleId="Zpat">
    <w:name w:val="footer"/>
    <w:basedOn w:val="Normln"/>
    <w:link w:val="ZpatChar"/>
    <w:uiPriority w:val="99"/>
    <w:unhideWhenUsed/>
    <w:rsid w:val="00A82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82D9F"/>
  </w:style>
  <w:style w:type="paragraph" w:styleId="Bezmezer">
    <w:name w:val="No Spacing"/>
    <w:uiPriority w:val="1"/>
    <w:qFormat/>
    <w:rsid w:val="00A82D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5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6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04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48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95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04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66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0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8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55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91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10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ipodnikatel.cz/Priprava-na-podnikani/marketingovy-mix-a-segmentace-trhu-jako-zakladni-kamen-uspesneho-podnikani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783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Vlková</dc:creator>
  <cp:keywords/>
  <dc:description/>
  <cp:lastModifiedBy>Eva Kejkulová</cp:lastModifiedBy>
  <cp:revision>3</cp:revision>
  <dcterms:created xsi:type="dcterms:W3CDTF">2020-03-01T16:25:00Z</dcterms:created>
  <dcterms:modified xsi:type="dcterms:W3CDTF">2020-04-09T07:24:00Z</dcterms:modified>
</cp:coreProperties>
</file>