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60" w:rsidRDefault="00E0383A">
      <w:r>
        <w:t>Paní Malá podniká v oblasti realit. Za rok 2019 si vydělala rovný milión korun. Má vlastní bydlení, na které platí hypotéku a na úrocích zaplatila 20 000 Kč. Taktéž si platí životní pojištění a penzijní připojištění, obojí ve výši 30 000 Kč ročně. Na zálohách na daň zaplatila 10 000 Kč. Je svobodná, bezdětná. Vypočtěte daň z příjmu.</w:t>
      </w:r>
    </w:p>
    <w:p w:rsidR="00E0383A" w:rsidRDefault="00E038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1360"/>
        <w:gridCol w:w="1180"/>
        <w:gridCol w:w="1363"/>
      </w:tblGrid>
      <w:tr w:rsidR="00E0383A" w:rsidRPr="00E0383A" w:rsidTr="00E0383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z podnikání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 daně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Použití paušálních výdajů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1 000 000 Kč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600 000 Kč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400 000 Kč</w:t>
            </w:r>
          </w:p>
        </w:tc>
      </w:tr>
    </w:tbl>
    <w:p w:rsidR="00E0383A" w:rsidRPr="00E0383A" w:rsidRDefault="00E0383A" w:rsidP="00E03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0383A" w:rsidRPr="00E0383A" w:rsidRDefault="00E0383A" w:rsidP="00E03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1195"/>
      </w:tblGrid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 daně § 7 – § 10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400 000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 daně § 6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Daňová ztráta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 daně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400 000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 daně ze všech příjmů po odečtení ztráty min. let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400 000 Kč</w:t>
            </w:r>
          </w:p>
        </w:tc>
      </w:tr>
    </w:tbl>
    <w:p w:rsidR="00E0383A" w:rsidRDefault="00E0383A"/>
    <w:p w:rsidR="00E0383A" w:rsidRDefault="00E0383A">
      <w:r>
        <w:t>Na Životní pojištění a penzijní připojištění si paní Malá může odečíst maximálně 24 000 Kč.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1195"/>
      </w:tblGrid>
      <w:tr w:rsidR="00E0383A" w:rsidRPr="00E0383A" w:rsidTr="00E0383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Odčitatelné položky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Úroky na bydlení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20 000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Životní pojištění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24 000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Penzijní připojištění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24 000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Příspěvek na odbory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Příspěvek na zkoušky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vynaložené na vědu a výzkum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Dary na vyjmenované účely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 daně po odčitatelných položkách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332 000 Kč</w:t>
            </w:r>
          </w:p>
        </w:tc>
      </w:tr>
    </w:tbl>
    <w:p w:rsidR="00E0383A" w:rsidRDefault="00E038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1195"/>
      </w:tblGrid>
      <w:tr w:rsidR="00E0383A" w:rsidRPr="00E0383A" w:rsidTr="00E0383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Daňová povinnost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Zaokrouhlený základ daně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332 000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Daň před slevami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49 800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solidární daň (7 %)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sleva na poplatníka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24 840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Daň po uplatnění slev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24 960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Daňové zvýhodnění na děti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Zaplacené zálohy na daň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10 000 Kč</w:t>
            </w:r>
          </w:p>
        </w:tc>
      </w:tr>
      <w:tr w:rsidR="00E0383A" w:rsidRPr="00E0383A" w:rsidTr="00E038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Doplatek/přeplatek daně</w:t>
            </w:r>
          </w:p>
        </w:tc>
        <w:tc>
          <w:tcPr>
            <w:tcW w:w="0" w:type="auto"/>
            <w:vAlign w:val="center"/>
            <w:hideMark/>
          </w:tcPr>
          <w:p w:rsidR="00E0383A" w:rsidRPr="00E0383A" w:rsidRDefault="00E0383A" w:rsidP="00E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8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14 960 Kč</w:t>
            </w:r>
          </w:p>
        </w:tc>
      </w:tr>
    </w:tbl>
    <w:p w:rsidR="00E0383A" w:rsidRDefault="00E0383A"/>
    <w:sectPr w:rsidR="00E03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FA" w:rsidRDefault="007142FA" w:rsidP="00CA4587">
      <w:pPr>
        <w:spacing w:after="0" w:line="240" w:lineRule="auto"/>
      </w:pPr>
      <w:r>
        <w:separator/>
      </w:r>
    </w:p>
  </w:endnote>
  <w:endnote w:type="continuationSeparator" w:id="0">
    <w:p w:rsidR="007142FA" w:rsidRDefault="007142FA" w:rsidP="00CA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87" w:rsidRDefault="00CA45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87" w:rsidRDefault="00CA4587" w:rsidP="00CA458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18B26A3" wp14:editId="02563A9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2AAF7" wp14:editId="0435A61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587" w:rsidRDefault="00CA4587" w:rsidP="00CA458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A4587" w:rsidRDefault="00CA4587" w:rsidP="00CA458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A4587" w:rsidRPr="007509AF" w:rsidRDefault="00CA4587" w:rsidP="00CA458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2AAF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A4587" w:rsidRDefault="00CA4587" w:rsidP="00CA458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A4587" w:rsidRDefault="00CA4587" w:rsidP="00CA458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A4587" w:rsidRPr="007509AF" w:rsidRDefault="00CA4587" w:rsidP="00CA458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CA4587" w:rsidRDefault="00CA45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87" w:rsidRDefault="00CA4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FA" w:rsidRDefault="007142FA" w:rsidP="00CA4587">
      <w:pPr>
        <w:spacing w:after="0" w:line="240" w:lineRule="auto"/>
      </w:pPr>
      <w:r>
        <w:separator/>
      </w:r>
    </w:p>
  </w:footnote>
  <w:footnote w:type="continuationSeparator" w:id="0">
    <w:p w:rsidR="007142FA" w:rsidRDefault="007142FA" w:rsidP="00CA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87" w:rsidRDefault="00CA45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87" w:rsidRDefault="00CA4587" w:rsidP="00CA4587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71390B73" wp14:editId="34792AF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A4587" w:rsidRDefault="00CA4587">
    <w:pPr>
      <w:pStyle w:val="Zhlav"/>
    </w:pPr>
  </w:p>
  <w:p w:rsidR="00CA4587" w:rsidRDefault="00CA4587">
    <w:pPr>
      <w:pStyle w:val="Zhlav"/>
    </w:pPr>
  </w:p>
  <w:p w:rsidR="00CA4587" w:rsidRDefault="00CA4587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87" w:rsidRDefault="00CA45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A"/>
    <w:rsid w:val="002A5B43"/>
    <w:rsid w:val="00404B89"/>
    <w:rsid w:val="007142FA"/>
    <w:rsid w:val="00CA4587"/>
    <w:rsid w:val="00E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A9B3"/>
  <w15:chartTrackingRefBased/>
  <w15:docId w15:val="{5A846DFE-D6C5-45F1-ABAE-345C9F4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587"/>
  </w:style>
  <w:style w:type="paragraph" w:styleId="Zpat">
    <w:name w:val="footer"/>
    <w:basedOn w:val="Normln"/>
    <w:link w:val="ZpatChar"/>
    <w:uiPriority w:val="99"/>
    <w:unhideWhenUsed/>
    <w:rsid w:val="00CA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587"/>
  </w:style>
  <w:style w:type="paragraph" w:styleId="Bezmezer">
    <w:name w:val="No Spacing"/>
    <w:uiPriority w:val="1"/>
    <w:qFormat/>
    <w:rsid w:val="00CA4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2</cp:revision>
  <dcterms:created xsi:type="dcterms:W3CDTF">2020-02-25T12:14:00Z</dcterms:created>
  <dcterms:modified xsi:type="dcterms:W3CDTF">2020-04-09T07:33:00Z</dcterms:modified>
</cp:coreProperties>
</file>