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4A2" w:rsidRDefault="002D04A2" w:rsidP="002D04A2">
      <w:pPr>
        <w:pStyle w:val="Nzev"/>
      </w:pPr>
      <w:r w:rsidRPr="000B6AEF">
        <w:t xml:space="preserve">Stanovení </w:t>
      </w:r>
      <w:r>
        <w:t>množství cukru v nápojích</w:t>
      </w:r>
    </w:p>
    <w:p w:rsidR="002D04A2" w:rsidRDefault="002D04A2" w:rsidP="002D04A2">
      <w:pPr>
        <w:pStyle w:val="Nadpis2"/>
      </w:pPr>
      <w:r>
        <w:t>Teorie:</w:t>
      </w:r>
    </w:p>
    <w:p w:rsidR="002D04A2" w:rsidRPr="00377CF0" w:rsidRDefault="002D04A2" w:rsidP="002D04A2">
      <w:pPr>
        <w:jc w:val="center"/>
        <w:rPr>
          <w:u w:val="single"/>
        </w:rPr>
      </w:pPr>
      <w:r w:rsidRPr="00377CF0">
        <w:rPr>
          <w:u w:val="single"/>
        </w:rPr>
        <w:t>Sacharóza</w:t>
      </w:r>
    </w:p>
    <w:p w:rsidR="002D04A2" w:rsidRDefault="002D04A2" w:rsidP="002D04A2">
      <w:r>
        <w:t xml:space="preserve">Sacharóza je disacharid, který vznikne spojením (1 – 2) </w:t>
      </w:r>
      <w:r w:rsidRPr="00DF7E2F">
        <w:sym w:font="Symbol" w:char="F061"/>
      </w:r>
      <w:r w:rsidRPr="00DF7E2F">
        <w:t> - D </w:t>
      </w:r>
      <w:r>
        <w:t>-</w:t>
      </w:r>
      <w:r w:rsidRPr="00DF7E2F">
        <w:t> </w:t>
      </w:r>
      <w:r>
        <w:t xml:space="preserve">glukózy a </w:t>
      </w:r>
      <w:r w:rsidRPr="00DF7E2F">
        <w:sym w:font="Symbol" w:char="F062"/>
      </w:r>
      <w:r w:rsidRPr="00DF7E2F">
        <w:t> - D - </w:t>
      </w:r>
      <w:r>
        <w:t xml:space="preserve">fruktózy </w:t>
      </w:r>
      <w:r w:rsidRPr="00DF7E2F">
        <w:sym w:font="Symbol" w:char="F061"/>
      </w:r>
      <w:r w:rsidRPr="00DF7E2F">
        <w:t> - D – </w:t>
      </w:r>
      <w:proofErr w:type="spellStart"/>
      <w:r w:rsidRPr="00DF7E2F">
        <w:t>Glc</w:t>
      </w:r>
      <w:proofErr w:type="spellEnd"/>
      <w:r w:rsidRPr="00DF7E2F">
        <w:t> – (1</w:t>
      </w:r>
      <w:r w:rsidRPr="00DF7E2F">
        <w:sym w:font="Symbol" w:char="F0AE"/>
      </w:r>
      <w:r w:rsidRPr="00DF7E2F">
        <w:t> 2) – </w:t>
      </w:r>
      <w:r w:rsidRPr="00DF7E2F">
        <w:sym w:font="Symbol" w:char="F062"/>
      </w:r>
      <w:r w:rsidRPr="00DF7E2F">
        <w:t> - D </w:t>
      </w:r>
      <w:r>
        <w:t>–</w:t>
      </w:r>
      <w:r w:rsidRPr="00DF7E2F">
        <w:t> </w:t>
      </w:r>
      <w:proofErr w:type="spellStart"/>
      <w:r w:rsidRPr="00DF7E2F">
        <w:t>Fru</w:t>
      </w:r>
      <w:proofErr w:type="spellEnd"/>
      <w:r>
        <w:t xml:space="preserve">. </w:t>
      </w:r>
      <w:r w:rsidRPr="00A11420">
        <w:t>Ve vysoké koncentraci se nachází v bulvě cukrové řepy (14 % až 18 %) a ve stéblech třtiny cukrové</w:t>
      </w:r>
      <w:r>
        <w:t>, z nichž se vyrábí cukr.</w:t>
      </w:r>
    </w:p>
    <w:p w:rsidR="002D04A2" w:rsidRDefault="002D04A2" w:rsidP="002D04A2">
      <w:pPr>
        <w:spacing w:after="0"/>
        <w:jc w:val="center"/>
      </w:pPr>
      <w:r>
        <w:rPr>
          <w:noProof/>
        </w:rPr>
        <w:drawing>
          <wp:inline distT="0" distB="0" distL="0" distR="0" wp14:anchorId="2A9F3D8A" wp14:editId="3A089240">
            <wp:extent cx="3238500" cy="122760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4" t="5882" r="2914" b="6536"/>
                    <a:stretch/>
                  </pic:blipFill>
                  <pic:spPr bwMode="auto">
                    <a:xfrm>
                      <a:off x="0" y="0"/>
                      <a:ext cx="3255518" cy="123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04A2" w:rsidRDefault="002D04A2" w:rsidP="002D04A2">
      <w:pPr>
        <w:jc w:val="center"/>
      </w:pPr>
      <w:bookmarkStart w:id="0" w:name="_Toc384023733"/>
      <w:proofErr w:type="spellStart"/>
      <w:r>
        <w:t>Sacharosa</w:t>
      </w:r>
      <w:proofErr w:type="spellEnd"/>
      <w:r>
        <w:t xml:space="preserve"> </w:t>
      </w:r>
      <w:r w:rsidRPr="00A11420">
        <w:sym w:font="Symbol" w:char="F05B"/>
      </w:r>
      <w:r w:rsidRPr="00A11420">
        <w:sym w:font="Symbol" w:char="F061"/>
      </w:r>
      <w:r w:rsidRPr="00A11420">
        <w:t> - D – </w:t>
      </w:r>
      <w:proofErr w:type="spellStart"/>
      <w:r w:rsidRPr="00A11420">
        <w:t>Glc</w:t>
      </w:r>
      <w:proofErr w:type="spellEnd"/>
      <w:r w:rsidRPr="00A11420">
        <w:t> – (1</w:t>
      </w:r>
      <w:r w:rsidRPr="00A11420">
        <w:sym w:font="Symbol" w:char="F0AE"/>
      </w:r>
      <w:r w:rsidRPr="00A11420">
        <w:t> 2) – </w:t>
      </w:r>
      <w:r w:rsidRPr="00A11420">
        <w:sym w:font="Symbol" w:char="F062"/>
      </w:r>
      <w:r w:rsidRPr="00A11420">
        <w:t> - D - </w:t>
      </w:r>
      <w:proofErr w:type="spellStart"/>
      <w:r w:rsidRPr="00A11420">
        <w:t>Fru</w:t>
      </w:r>
      <w:proofErr w:type="spellEnd"/>
      <w:r w:rsidRPr="00A11420">
        <w:sym w:font="Symbol" w:char="F05D"/>
      </w:r>
      <w:bookmarkEnd w:id="0"/>
    </w:p>
    <w:p w:rsidR="002D04A2" w:rsidRPr="00030527" w:rsidRDefault="002D04A2" w:rsidP="002D04A2">
      <w:pPr>
        <w:jc w:val="center"/>
        <w:rPr>
          <w:u w:val="single"/>
        </w:rPr>
      </w:pPr>
      <w:r w:rsidRPr="00030527">
        <w:rPr>
          <w:u w:val="single"/>
        </w:rPr>
        <w:t>Sacharidy ve výživě</w:t>
      </w:r>
    </w:p>
    <w:p w:rsidR="002D04A2" w:rsidRDefault="002D04A2" w:rsidP="002D04A2">
      <w:r w:rsidRPr="00A11420">
        <w:t>Sacharidy jsou pro náš organismus rychlým zdrojem energie. Jeden gram sacharidů dodá tělu něco okolo 17 </w:t>
      </w:r>
      <w:proofErr w:type="spellStart"/>
      <w:r w:rsidRPr="00A11420">
        <w:t>kJ</w:t>
      </w:r>
      <w:proofErr w:type="spellEnd"/>
      <w:r w:rsidRPr="00A11420">
        <w:t>. Sacharidy jsou v těle, přesněji tedy v játrech a</w:t>
      </w:r>
      <w:r>
        <w:t> </w:t>
      </w:r>
      <w:r w:rsidRPr="00A11420">
        <w:t>ve</w:t>
      </w:r>
      <w:r>
        <w:t> </w:t>
      </w:r>
      <w:r w:rsidRPr="00A11420">
        <w:t>svalech, uloženy ve formě glykogenu. Při hladovění se v játrech začíná glykogen štěpit na glukózu, která krví putuje k</w:t>
      </w:r>
      <w:r>
        <w:t> </w:t>
      </w:r>
      <w:r w:rsidRPr="00A11420">
        <w:t>dalším orgánům a v nich se využívá k tvorbě energie pro tělesné funkce.</w:t>
      </w:r>
      <w:r>
        <w:t xml:space="preserve"> </w:t>
      </w:r>
      <w:r w:rsidRPr="00A11420">
        <w:t>Sacharidy by měli tvořit asi 55 % – 60 % celkového denního energetického příjmu</w:t>
      </w:r>
      <w:r>
        <w:t xml:space="preserve">. Většina by měla být ve formě polysacharidů. </w:t>
      </w:r>
      <w:r w:rsidRPr="00A11420">
        <w:t xml:space="preserve">Podíl </w:t>
      </w:r>
      <w:r>
        <w:t>nízkomolekulárních sacharidů</w:t>
      </w:r>
      <w:r w:rsidRPr="00A11420">
        <w:t xml:space="preserve"> by neměl převyšovat 10 % z celkového příjmu.</w:t>
      </w:r>
      <w:r>
        <w:t xml:space="preserve"> </w:t>
      </w:r>
      <w:r w:rsidRPr="00A11420">
        <w:t>Nadbytek sacharidů se v těle nejprve ukládá do zásob jako glykogen, a když jsou zásobárny glykogenu plné, přeměňuje je tělo na tuky a ukládá do tukové tkáně, o</w:t>
      </w:r>
      <w:r>
        <w:t> </w:t>
      </w:r>
      <w:r w:rsidRPr="00A11420">
        <w:t>což</w:t>
      </w:r>
      <w:r>
        <w:t> </w:t>
      </w:r>
      <w:r w:rsidRPr="00A11420">
        <w:t>lze označit za největší problém našeho tisíciletí.</w:t>
      </w:r>
    </w:p>
    <w:p w:rsidR="002D04A2" w:rsidRPr="00DF7E2F" w:rsidRDefault="002D04A2" w:rsidP="002D04A2">
      <w:r>
        <w:t>Nízkomolekulární sacharidy č</w:t>
      </w:r>
      <w:r w:rsidRPr="00A11420">
        <w:t>asto konzumujeme v podobě sladkostí či sladkých limonád</w:t>
      </w:r>
      <w:r>
        <w:t>.</w:t>
      </w:r>
      <w:r w:rsidRPr="00A11420">
        <w:t xml:space="preserve"> Pro</w:t>
      </w:r>
      <w:r>
        <w:t> </w:t>
      </w:r>
      <w:r w:rsidRPr="00A11420">
        <w:t>naše tělo jsou sice okamžitým zdrojem energie, ale velmi rychle po nich nastupuje hlad a</w:t>
      </w:r>
      <w:r>
        <w:t> </w:t>
      </w:r>
      <w:r w:rsidRPr="00A11420">
        <w:t>únava. Neobsahují další výživné látky</w:t>
      </w:r>
      <w:r>
        <w:t>.</w:t>
      </w:r>
      <w:r w:rsidRPr="00A11420">
        <w:t xml:space="preserve"> Sladkosti proto do našeho jídelníčku patří jenom jako zpestření</w:t>
      </w:r>
      <w:r>
        <w:t>. Ne jako pravidelný jídelníček.</w:t>
      </w:r>
    </w:p>
    <w:p w:rsidR="002D04A2" w:rsidRDefault="002D04A2" w:rsidP="002D04A2">
      <w:pPr>
        <w:pStyle w:val="Nadpis1"/>
      </w:pPr>
      <w:r w:rsidRPr="00C75C1D">
        <w:rPr>
          <w:u w:val="single"/>
        </w:rPr>
        <w:lastRenderedPageBreak/>
        <w:t>Úkol č.</w:t>
      </w:r>
      <w:r>
        <w:rPr>
          <w:u w:val="single"/>
        </w:rPr>
        <w:t> </w:t>
      </w:r>
      <w:r w:rsidRPr="00C75C1D">
        <w:rPr>
          <w:u w:val="single"/>
        </w:rPr>
        <w:t>1:</w:t>
      </w:r>
      <w:r>
        <w:t xml:space="preserve"> </w:t>
      </w:r>
      <w:r w:rsidRPr="000B6AEF">
        <w:t xml:space="preserve">Stanovení </w:t>
      </w:r>
      <w:r>
        <w:t>množství cukru v nápojích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D04A2" w:rsidTr="00981CC4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D04A2" w:rsidRPr="002D04A2" w:rsidRDefault="002D04A2" w:rsidP="00981CC4">
            <w:pPr>
              <w:pStyle w:val="Nadpis2"/>
              <w:spacing w:before="0"/>
              <w:outlineLvl w:val="1"/>
              <w:rPr>
                <w:sz w:val="24"/>
                <w:szCs w:val="24"/>
              </w:rPr>
            </w:pPr>
            <w:r w:rsidRPr="002D04A2">
              <w:rPr>
                <w:sz w:val="24"/>
                <w:szCs w:val="24"/>
              </w:rPr>
              <w:t>Pomůcky:</w:t>
            </w:r>
          </w:p>
          <w:p w:rsidR="002D04A2" w:rsidRPr="002D04A2" w:rsidRDefault="002D04A2" w:rsidP="00981CC4">
            <w:pPr>
              <w:spacing w:after="0"/>
              <w:rPr>
                <w:sz w:val="24"/>
                <w:szCs w:val="24"/>
              </w:rPr>
            </w:pPr>
            <w:r w:rsidRPr="002D04A2">
              <w:rPr>
                <w:sz w:val="24"/>
                <w:szCs w:val="24"/>
              </w:rPr>
              <w:t>kádinka</w:t>
            </w:r>
          </w:p>
          <w:p w:rsidR="002D04A2" w:rsidRPr="002D04A2" w:rsidRDefault="002D04A2" w:rsidP="00981CC4">
            <w:pPr>
              <w:spacing w:after="0"/>
              <w:rPr>
                <w:sz w:val="24"/>
                <w:szCs w:val="24"/>
              </w:rPr>
            </w:pPr>
            <w:r w:rsidRPr="002D04A2">
              <w:rPr>
                <w:sz w:val="24"/>
                <w:szCs w:val="24"/>
              </w:rPr>
              <w:t>varná ploténka či aparatura pro zahřívání kahanem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D04A2" w:rsidRPr="002D04A2" w:rsidRDefault="002D04A2" w:rsidP="00981CC4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2D04A2" w:rsidRPr="00F6655D" w:rsidRDefault="002D04A2" w:rsidP="002D04A2">
      <w:pPr>
        <w:pStyle w:val="Nadpis2"/>
        <w:rPr>
          <w:snapToGrid w:val="0"/>
        </w:rPr>
      </w:pPr>
      <w:r w:rsidRPr="00F6655D">
        <w:rPr>
          <w:snapToGrid w:val="0"/>
        </w:rPr>
        <w:t xml:space="preserve">Postup: </w:t>
      </w:r>
    </w:p>
    <w:p w:rsidR="002D04A2" w:rsidRDefault="002D04A2" w:rsidP="002D04A2">
      <w:pPr>
        <w:rPr>
          <w:snapToGrid w:val="0"/>
        </w:rPr>
      </w:pPr>
      <w:r>
        <w:rPr>
          <w:snapToGrid w:val="0"/>
        </w:rPr>
        <w:t>Od každého vzorku nápoje si pečlivě odměříme 100 ml tekutiny a určíme její hmotnost s přesností na 0,01 g.</w:t>
      </w:r>
    </w:p>
    <w:p w:rsidR="002D04A2" w:rsidRDefault="002D04A2" w:rsidP="002D04A2">
      <w:r>
        <w:rPr>
          <w:snapToGrid w:val="0"/>
        </w:rPr>
        <w:t xml:space="preserve">Vzorky nápoje zahříváme v kádince, jejíž hmotnost známe také s přesností na 0,01 g. </w:t>
      </w:r>
      <w:proofErr w:type="spellStart"/>
      <w:r>
        <w:rPr>
          <w:snapToGrid w:val="0"/>
        </w:rPr>
        <w:t>Vzzorky</w:t>
      </w:r>
      <w:proofErr w:type="spellEnd"/>
      <w:r>
        <w:rPr>
          <w:snapToGrid w:val="0"/>
        </w:rPr>
        <w:t xml:space="preserve"> zahříváme tak dlouho, dokud se nám neodpaří veškerá voda. </w:t>
      </w:r>
      <w:r>
        <w:t>Vaření musíme pečlivě sledovat, aby se nám cukr na konci nepřipálil. Z varné ploténky sundáváme vzorek, vždy o trochu dříve, protože z důvodu rozehřátého skla probíhá odpařování vždy ještě několik vteřin po odstavení z ploténky.</w:t>
      </w:r>
    </w:p>
    <w:p w:rsidR="002D04A2" w:rsidRDefault="002D04A2" w:rsidP="002D04A2">
      <w:r>
        <w:t xml:space="preserve">Po vychladnutí zkoumaného vzorku v kádince opět zvážíme s kádinkou. Množství cukru </w:t>
      </w:r>
      <w:proofErr w:type="gramStart"/>
      <w:r>
        <w:t>ve 100</w:t>
      </w:r>
      <w:proofErr w:type="gramEnd"/>
      <w:r>
        <w:t> ml zkoumaného vzorku zjistíme následným výpočtem:</w:t>
      </w:r>
    </w:p>
    <w:p w:rsidR="002D04A2" w:rsidRDefault="002D04A2" w:rsidP="002D04A2">
      <w:pPr>
        <w:jc w:val="center"/>
        <w:rPr>
          <w:b/>
        </w:rPr>
      </w:pPr>
      <w:r w:rsidRPr="00AA6102">
        <w:rPr>
          <w:b/>
        </w:rPr>
        <w:t>HMOTNOST PO ODPAŘENÍ – HMOTNOST KÁDINKY = cukr g/100 ml</w:t>
      </w:r>
    </w:p>
    <w:p w:rsidR="002D04A2" w:rsidRPr="00EC4AF1" w:rsidRDefault="002D04A2" w:rsidP="002D04A2">
      <w:pPr>
        <w:rPr>
          <w:snapToGrid w:val="0"/>
        </w:rPr>
      </w:pPr>
      <w:r>
        <w:t>Naměřené a vypočítané hodnoty si ještě převedeme na kostky cukru.</w:t>
      </w:r>
    </w:p>
    <w:p w:rsidR="001D4A23" w:rsidRPr="002D04A2" w:rsidRDefault="001D4A23" w:rsidP="002D04A2"/>
    <w:sectPr w:rsidR="001D4A23" w:rsidRPr="002D04A2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C3E" w:rsidRDefault="00A61C3E" w:rsidP="00AE5686">
      <w:pPr>
        <w:spacing w:after="0" w:line="240" w:lineRule="auto"/>
      </w:pPr>
      <w:r>
        <w:separator/>
      </w:r>
    </w:p>
  </w:endnote>
  <w:endnote w:type="continuationSeparator" w:id="0">
    <w:p w:rsidR="00A61C3E" w:rsidRDefault="00A61C3E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008" w:rsidRDefault="00C660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008" w:rsidRDefault="00C6600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1C3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C66008" w:rsidRDefault="00C66008" w:rsidP="00C66008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C66008" w:rsidRDefault="00C66008" w:rsidP="00C66008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C66008" w:rsidRPr="007509AF" w:rsidRDefault="00C66008" w:rsidP="00C66008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  <w:p w:rsidR="00E418B6" w:rsidRPr="007509AF" w:rsidRDefault="00E418B6" w:rsidP="003A7278">
                <w:pPr>
                  <w:pStyle w:val="Bezmezer"/>
                  <w:spacing w:line="220" w:lineRule="exact"/>
                </w:pPr>
                <w:bookmarkStart w:id="1" w:name="_GoBack"/>
                <w:bookmarkEnd w:id="1"/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C3E" w:rsidRDefault="00A61C3E" w:rsidP="00AE5686">
      <w:pPr>
        <w:spacing w:after="0" w:line="240" w:lineRule="auto"/>
      </w:pPr>
      <w:r>
        <w:separator/>
      </w:r>
    </w:p>
  </w:footnote>
  <w:footnote w:type="continuationSeparator" w:id="0">
    <w:p w:rsidR="00A61C3E" w:rsidRDefault="00A61C3E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008" w:rsidRDefault="00C660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008" w:rsidRDefault="00C6600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27E3"/>
    <w:rsid w:val="001A7123"/>
    <w:rsid w:val="001D4A23"/>
    <w:rsid w:val="002538DA"/>
    <w:rsid w:val="002D04A2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65096A"/>
    <w:rsid w:val="0066068B"/>
    <w:rsid w:val="0066480A"/>
    <w:rsid w:val="006B1515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22E58"/>
    <w:rsid w:val="00A31DE4"/>
    <w:rsid w:val="00A61C3E"/>
    <w:rsid w:val="00A6778A"/>
    <w:rsid w:val="00AE5686"/>
    <w:rsid w:val="00B365F5"/>
    <w:rsid w:val="00BC6EA0"/>
    <w:rsid w:val="00BC7CDB"/>
    <w:rsid w:val="00BF1247"/>
    <w:rsid w:val="00C0066A"/>
    <w:rsid w:val="00C34B16"/>
    <w:rsid w:val="00C564C0"/>
    <w:rsid w:val="00C66008"/>
    <w:rsid w:val="00CC69FD"/>
    <w:rsid w:val="00D01BFE"/>
    <w:rsid w:val="00DB013C"/>
    <w:rsid w:val="00DC5D00"/>
    <w:rsid w:val="00DC6CF6"/>
    <w:rsid w:val="00DE51B4"/>
    <w:rsid w:val="00E378EB"/>
    <w:rsid w:val="00E418B6"/>
    <w:rsid w:val="00E708E7"/>
    <w:rsid w:val="00E83D7A"/>
    <w:rsid w:val="00ED6BFE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4F536FD-36C8-479A-87C1-000F482B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04A2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D04A2"/>
    <w:pPr>
      <w:keepNext/>
      <w:spacing w:before="36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2D04A2"/>
    <w:pPr>
      <w:keepNext/>
      <w:spacing w:before="240" w:after="120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2D04A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D04A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Nzev">
    <w:name w:val="Title"/>
    <w:aliases w:val="Nadpis 0"/>
    <w:basedOn w:val="Normln"/>
    <w:next w:val="Normln"/>
    <w:link w:val="NzevChar"/>
    <w:qFormat/>
    <w:rsid w:val="002D04A2"/>
    <w:pPr>
      <w:spacing w:after="360"/>
      <w:jc w:val="center"/>
    </w:pPr>
    <w:rPr>
      <w:b/>
      <w:sz w:val="36"/>
    </w:rPr>
  </w:style>
  <w:style w:type="character" w:customStyle="1" w:styleId="NzevChar">
    <w:name w:val="Název Char"/>
    <w:aliases w:val="Nadpis 0 Char"/>
    <w:basedOn w:val="Standardnpsmoodstavce"/>
    <w:link w:val="Nzev"/>
    <w:rsid w:val="002D04A2"/>
    <w:rPr>
      <w:rFonts w:ascii="Times New Roman" w:eastAsia="Times New Roman" w:hAnsi="Times New Roman" w:cs="Times New Roman"/>
      <w:b/>
      <w:sz w:val="36"/>
      <w:szCs w:val="24"/>
      <w:lang w:eastAsia="cs-CZ"/>
    </w:rPr>
  </w:style>
  <w:style w:type="table" w:styleId="Mkatabulky">
    <w:name w:val="Table Grid"/>
    <w:basedOn w:val="Normlntabulka"/>
    <w:uiPriority w:val="39"/>
    <w:rsid w:val="002D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4</cp:revision>
  <dcterms:created xsi:type="dcterms:W3CDTF">2018-06-19T12:18:00Z</dcterms:created>
  <dcterms:modified xsi:type="dcterms:W3CDTF">2020-03-24T09:55:00Z</dcterms:modified>
</cp:coreProperties>
</file>