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3C" w:rsidRDefault="0026723C" w:rsidP="005E53A1"/>
    <w:p w:rsidR="002A6FA7" w:rsidRDefault="006148D2">
      <w:pPr>
        <w:spacing w:after="0" w:line="240" w:lineRule="auto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84.1pt;margin-top:227.15pt;width:243pt;height:110.4pt;z-index:251674624;mso-position-horizontal-relative:margin;mso-position-vertical-relative:margin" filled="f" stroked="f">
            <v:textbox style="mso-next-textbox:#_x0000_s1033">
              <w:txbxContent>
                <w:p w:rsidR="00061F63" w:rsidRPr="00037BB8" w:rsidRDefault="00061F63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Metodický pokyn</w:t>
                  </w:r>
                </w:p>
                <w:p w:rsidR="00061F63" w:rsidRPr="00BF6E2D" w:rsidRDefault="00214F0D" w:rsidP="00214F0D">
                  <w:pPr>
                    <w:pStyle w:val="Nzev"/>
                    <w:spacing w:after="0"/>
                    <w:rPr>
                      <w:caps/>
                      <w:sz w:val="32"/>
                      <w:szCs w:val="32"/>
                      <w:u w:val="none"/>
                    </w:rPr>
                  </w:pPr>
                  <w:r>
                    <w:rPr>
                      <w:caps/>
                      <w:sz w:val="32"/>
                      <w:szCs w:val="32"/>
                      <w:u w:val="none"/>
                    </w:rPr>
                    <w:t>OBHAJOBA PRÁCE</w:t>
                  </w:r>
                </w:p>
                <w:p w:rsidR="00061F63" w:rsidRPr="00037BB8" w:rsidRDefault="00214F0D" w:rsidP="00BC2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na komplexní úloze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margin-left:0;margin-top:0;width:405pt;height:24pt;z-index:251675648;mso-position-horizontal:left;mso-position-horizontal-relative:margin;mso-position-vertical:bottom;mso-position-vertical-relative:margin" filled="f" stroked="f">
            <v:textbox style="mso-next-textbox:#_x0000_s1034">
              <w:txbxContent>
                <w:p w:rsidR="00061F63" w:rsidRPr="00037BB8" w:rsidRDefault="00061F63" w:rsidP="00AB626B">
                  <w:pPr>
                    <w:tabs>
                      <w:tab w:val="left" w:pos="993"/>
                      <w:tab w:val="left" w:pos="5220"/>
                    </w:tabs>
                  </w:pPr>
                  <w:r>
                    <w:t>Autoři:</w:t>
                  </w:r>
                  <w:r>
                    <w:tab/>
                    <w:t>Zuzana Bobková, Josef Bobek</w:t>
                  </w:r>
                </w:p>
              </w:txbxContent>
            </v:textbox>
            <w10:wrap anchorx="margin" anchory="margin"/>
          </v:shape>
        </w:pict>
      </w:r>
      <w:r w:rsidR="002A6FA7">
        <w:br w:type="page"/>
      </w:r>
    </w:p>
    <w:p w:rsidR="00FF49B2" w:rsidRDefault="00DD62A7" w:rsidP="00D578E8">
      <w:pPr>
        <w:pStyle w:val="DMPtitul"/>
        <w:tabs>
          <w:tab w:val="clear" w:pos="993"/>
          <w:tab w:val="left" w:pos="709"/>
        </w:tabs>
        <w:rPr>
          <w:noProof/>
        </w:rPr>
      </w:pPr>
      <w:r>
        <w:lastRenderedPageBreak/>
        <w:t>Obsah</w:t>
      </w:r>
      <w:r w:rsidR="00A3419C">
        <w:fldChar w:fldCharType="begin"/>
      </w:r>
      <w:r>
        <w:instrText xml:space="preserve"> TOC \o "1-1" \h \z \u \t "Nadpis 2;1;Nadpis 3;1" </w:instrText>
      </w:r>
      <w:r w:rsidR="00A3419C">
        <w:fldChar w:fldCharType="separate"/>
      </w:r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6" w:history="1">
        <w:r w:rsidR="00FF49B2" w:rsidRPr="00165FBE">
          <w:rPr>
            <w:rStyle w:val="Hypertextovodkaz"/>
            <w:rFonts w:eastAsiaTheme="majorEastAsia"/>
            <w:noProof/>
          </w:rPr>
          <w:t>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Úvod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_Toc531770376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3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7" w:history="1">
        <w:r w:rsidR="00FF49B2" w:rsidRPr="00165FBE">
          <w:rPr>
            <w:rStyle w:val="Hypertextovodkaz"/>
            <w:rFonts w:eastAsiaTheme="majorEastAsia"/>
            <w:noProof/>
          </w:rPr>
          <w:t>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Tvorba prezentace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_Toc531770377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8" w:history="1">
        <w:r w:rsidR="00FF49B2" w:rsidRPr="00165FBE">
          <w:rPr>
            <w:rStyle w:val="Hypertextovodkaz"/>
            <w:rFonts w:eastAsiaTheme="majorEastAsia"/>
            <w:noProof/>
          </w:rPr>
          <w:t>2.1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Formální stránka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_Toc531770378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4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79" w:history="1">
        <w:r w:rsidR="00FF49B2" w:rsidRPr="00165FBE">
          <w:rPr>
            <w:rStyle w:val="Hypertextovodkaz"/>
            <w:rFonts w:eastAsiaTheme="majorEastAsia"/>
            <w:noProof/>
          </w:rPr>
          <w:t>2.2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Verbální projev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_Toc531770379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0" w:history="1">
        <w:r w:rsidR="00FF49B2" w:rsidRPr="00165FBE">
          <w:rPr>
            <w:rStyle w:val="Hypertextovodkaz"/>
            <w:rFonts w:eastAsiaTheme="majorEastAsia"/>
            <w:noProof/>
          </w:rPr>
          <w:t>2.3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Nonverbální komunikace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_Toc531770380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5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1" w:history="1">
        <w:r w:rsidR="00FF49B2" w:rsidRPr="00165FBE">
          <w:rPr>
            <w:rStyle w:val="Hypertextovodkaz"/>
            <w:rFonts w:eastAsiaTheme="majorEastAsia"/>
            <w:noProof/>
          </w:rPr>
          <w:t>3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Použité zdroje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_Toc531770381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FF49B2">
          <w:rPr>
            <w:noProof/>
            <w:webHidden/>
          </w:rPr>
          <w:fldChar w:fldCharType="end"/>
        </w:r>
      </w:hyperlink>
    </w:p>
    <w:p w:rsidR="00FF49B2" w:rsidRDefault="006148D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770382" w:history="1">
        <w:r w:rsidR="00FF49B2" w:rsidRPr="00165FBE">
          <w:rPr>
            <w:rStyle w:val="Hypertextovodkaz"/>
            <w:rFonts w:eastAsiaTheme="majorEastAsia"/>
            <w:noProof/>
          </w:rPr>
          <w:t>3.1</w:t>
        </w:r>
        <w:r w:rsidR="00FF49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49B2" w:rsidRPr="00165FBE">
          <w:rPr>
            <w:rStyle w:val="Hypertextovodkaz"/>
            <w:rFonts w:eastAsiaTheme="majorEastAsia"/>
            <w:noProof/>
          </w:rPr>
          <w:t>Tištěné dokumenty</w:t>
        </w:r>
        <w:r w:rsidR="00FF49B2">
          <w:rPr>
            <w:noProof/>
            <w:webHidden/>
          </w:rPr>
          <w:tab/>
        </w:r>
        <w:r w:rsidR="00FF49B2">
          <w:rPr>
            <w:noProof/>
            <w:webHidden/>
          </w:rPr>
          <w:fldChar w:fldCharType="begin"/>
        </w:r>
        <w:r w:rsidR="00FF49B2">
          <w:rPr>
            <w:noProof/>
            <w:webHidden/>
          </w:rPr>
          <w:instrText xml:space="preserve"> PAGEREF _Toc531770382 \h </w:instrText>
        </w:r>
        <w:r w:rsidR="00FF49B2">
          <w:rPr>
            <w:noProof/>
            <w:webHidden/>
          </w:rPr>
        </w:r>
        <w:r w:rsidR="00FF49B2">
          <w:rPr>
            <w:noProof/>
            <w:webHidden/>
          </w:rPr>
          <w:fldChar w:fldCharType="separate"/>
        </w:r>
        <w:r w:rsidR="00FF49B2">
          <w:rPr>
            <w:noProof/>
            <w:webHidden/>
          </w:rPr>
          <w:t>7</w:t>
        </w:r>
        <w:r w:rsidR="00FF49B2">
          <w:rPr>
            <w:noProof/>
            <w:webHidden/>
          </w:rPr>
          <w:fldChar w:fldCharType="end"/>
        </w:r>
      </w:hyperlink>
    </w:p>
    <w:p w:rsidR="009406E0" w:rsidRDefault="00A3419C" w:rsidP="00DD62A7">
      <w:pPr>
        <w:sectPr w:rsidR="009406E0" w:rsidSect="007B47D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18" w:bottom="1701" w:left="2268" w:header="709" w:footer="709" w:gutter="0"/>
          <w:cols w:space="708"/>
          <w:titlePg/>
          <w:docGrid w:linePitch="360"/>
        </w:sectPr>
      </w:pPr>
      <w:r>
        <w:fldChar w:fldCharType="end"/>
      </w:r>
    </w:p>
    <w:p w:rsidR="00AB626B" w:rsidRDefault="00AB626B" w:rsidP="00AB626B">
      <w:pPr>
        <w:pStyle w:val="Nadpis1"/>
      </w:pPr>
      <w:bookmarkStart w:id="0" w:name="_Toc531770376"/>
      <w:r>
        <w:lastRenderedPageBreak/>
        <w:t>Úvod</w:t>
      </w:r>
      <w:bookmarkEnd w:id="0"/>
    </w:p>
    <w:p w:rsidR="00AB626B" w:rsidRDefault="00D17100" w:rsidP="00AB626B">
      <w:r w:rsidRPr="0006266C">
        <w:t xml:space="preserve">Cílem </w:t>
      </w:r>
      <w:r>
        <w:t>prezentace</w:t>
      </w:r>
      <w:r w:rsidRPr="0006266C">
        <w:t xml:space="preserve"> je představit odvedenou práci tak, aby </w:t>
      </w:r>
      <w:r>
        <w:t>posluchači všemu porozuměli</w:t>
      </w:r>
      <w:r w:rsidRPr="0006266C">
        <w:t xml:space="preserve"> a</w:t>
      </w:r>
      <w:r>
        <w:t> </w:t>
      </w:r>
      <w:r w:rsidRPr="0006266C">
        <w:t>dostal</w:t>
      </w:r>
      <w:r>
        <w:t>i</w:t>
      </w:r>
      <w:r w:rsidRPr="0006266C">
        <w:t xml:space="preserve"> všechny informace.</w:t>
      </w:r>
      <w:r>
        <w:t xml:space="preserve"> </w:t>
      </w:r>
    </w:p>
    <w:p w:rsidR="00D17100" w:rsidRDefault="00D17100" w:rsidP="00AB626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O</w:t>
      </w:r>
      <w:r w:rsidRPr="006D4D0B">
        <w:rPr>
          <w:color w:val="222222"/>
          <w:shd w:val="clear" w:color="auto" w:fill="FFFFFF"/>
        </w:rPr>
        <w:t>bsah prezentace</w:t>
      </w:r>
      <w:r>
        <w:rPr>
          <w:color w:val="222222"/>
          <w:shd w:val="clear" w:color="auto" w:fill="FFFFFF"/>
        </w:rPr>
        <w:t xml:space="preserve"> je nutné pečlivě promyslet. Žák by měl odůvodnit, </w:t>
      </w:r>
      <w:r w:rsidRPr="006D4D0B">
        <w:rPr>
          <w:color w:val="222222"/>
          <w:shd w:val="clear" w:color="auto" w:fill="FFFFFF"/>
        </w:rPr>
        <w:t xml:space="preserve">co bylo </w:t>
      </w:r>
      <w:r>
        <w:rPr>
          <w:color w:val="222222"/>
          <w:shd w:val="clear" w:color="auto" w:fill="FFFFFF"/>
        </w:rPr>
        <w:t xml:space="preserve">jeho </w:t>
      </w:r>
      <w:r w:rsidRPr="006D4D0B">
        <w:rPr>
          <w:color w:val="222222"/>
          <w:shd w:val="clear" w:color="auto" w:fill="FFFFFF"/>
        </w:rPr>
        <w:t xml:space="preserve">úkolem, jak postupoval, co </w:t>
      </w:r>
      <w:r>
        <w:rPr>
          <w:color w:val="222222"/>
          <w:shd w:val="clear" w:color="auto" w:fill="FFFFFF"/>
        </w:rPr>
        <w:t xml:space="preserve">k práci </w:t>
      </w:r>
      <w:r w:rsidRPr="006D4D0B">
        <w:rPr>
          <w:color w:val="222222"/>
          <w:shd w:val="clear" w:color="auto" w:fill="FFFFFF"/>
        </w:rPr>
        <w:t xml:space="preserve">potřeboval, </w:t>
      </w:r>
      <w:r>
        <w:rPr>
          <w:color w:val="222222"/>
          <w:shd w:val="clear" w:color="auto" w:fill="FFFFFF"/>
        </w:rPr>
        <w:t xml:space="preserve">jaký zvolil postup, </w:t>
      </w:r>
      <w:r w:rsidRPr="006D4D0B">
        <w:rPr>
          <w:color w:val="222222"/>
          <w:shd w:val="clear" w:color="auto" w:fill="FFFFFF"/>
        </w:rPr>
        <w:t>co se nepodařilo, co se podařilo,</w:t>
      </w:r>
      <w:r w:rsidRPr="006D4D0B">
        <w:rPr>
          <w:rStyle w:val="apple-converted-space"/>
          <w:color w:val="222222"/>
          <w:shd w:val="clear" w:color="auto" w:fill="FFFFFF"/>
        </w:rPr>
        <w:t> </w:t>
      </w:r>
      <w:r>
        <w:rPr>
          <w:rStyle w:val="apple-converted-space"/>
          <w:color w:val="222222"/>
          <w:shd w:val="clear" w:color="auto" w:fill="FFFFFF"/>
        </w:rPr>
        <w:t xml:space="preserve">jak splnil cíl zadání, k čemu může výsledný produkt sloužit. </w:t>
      </w:r>
      <w:r w:rsidRPr="006D4D0B">
        <w:rPr>
          <w:color w:val="222222"/>
          <w:shd w:val="clear" w:color="auto" w:fill="FFFFFF"/>
        </w:rPr>
        <w:t>Pokud je hlavní náplní program</w:t>
      </w:r>
      <w:r>
        <w:rPr>
          <w:color w:val="222222"/>
          <w:shd w:val="clear" w:color="auto" w:fill="FFFFFF"/>
        </w:rPr>
        <w:t xml:space="preserve"> či výrobek, je třeba jej </w:t>
      </w:r>
      <w:r w:rsidRPr="006D4D0B">
        <w:rPr>
          <w:color w:val="222222"/>
          <w:shd w:val="clear" w:color="auto" w:fill="FFFFFF"/>
        </w:rPr>
        <w:t xml:space="preserve">ukázat, rozebrat, spustit, </w:t>
      </w:r>
      <w:r>
        <w:rPr>
          <w:color w:val="222222"/>
          <w:shd w:val="clear" w:color="auto" w:fill="FFFFFF"/>
        </w:rPr>
        <w:t xml:space="preserve">vysvětlit, </w:t>
      </w:r>
      <w:r w:rsidRPr="006D4D0B">
        <w:rPr>
          <w:color w:val="222222"/>
          <w:shd w:val="clear" w:color="auto" w:fill="FFFFFF"/>
        </w:rPr>
        <w:t xml:space="preserve">jak funguje, </w:t>
      </w:r>
      <w:r>
        <w:rPr>
          <w:color w:val="222222"/>
          <w:shd w:val="clear" w:color="auto" w:fill="FFFFFF"/>
        </w:rPr>
        <w:t>k čemu slouží.</w:t>
      </w:r>
    </w:p>
    <w:p w:rsidR="00D17100" w:rsidRPr="00367671" w:rsidRDefault="00D17100" w:rsidP="00AB626B">
      <w:r w:rsidRPr="006D4D0B">
        <w:t>V </w:t>
      </w:r>
      <w:r>
        <w:t>deseti</w:t>
      </w:r>
      <w:r w:rsidRPr="006D4D0B">
        <w:t xml:space="preserve"> minutách nelze říci vše, co je napsáno na všech stránkách práce. Je třeba vybrat to nejdůležitější a </w:t>
      </w:r>
      <w:r>
        <w:t xml:space="preserve">to posluchačům </w:t>
      </w:r>
      <w:r w:rsidRPr="006D4D0B">
        <w:t>představit.</w:t>
      </w:r>
    </w:p>
    <w:p w:rsidR="00AB626B" w:rsidRDefault="00D17100" w:rsidP="00AB626B">
      <w:pPr>
        <w:pStyle w:val="Nadpis1"/>
      </w:pPr>
      <w:bookmarkStart w:id="1" w:name="_Toc531770377"/>
      <w:bookmarkStart w:id="2" w:name="_GoBack"/>
      <w:bookmarkEnd w:id="2"/>
      <w:r>
        <w:lastRenderedPageBreak/>
        <w:t>Tvorba prezentace</w:t>
      </w:r>
      <w:bookmarkEnd w:id="1"/>
    </w:p>
    <w:p w:rsidR="00D17100" w:rsidRPr="008B009A" w:rsidRDefault="00D17100" w:rsidP="00D17100">
      <w:r>
        <w:t>I</w:t>
      </w:r>
      <w:r w:rsidRPr="0006266C">
        <w:t>nformace</w:t>
      </w:r>
      <w:r w:rsidRPr="00420885">
        <w:t xml:space="preserve"> </w:t>
      </w:r>
      <w:r>
        <w:t xml:space="preserve">je třeba </w:t>
      </w:r>
      <w:r w:rsidRPr="0006266C">
        <w:t xml:space="preserve">skládat do snímků tak, aby tvořily logicky navazující celek </w:t>
      </w:r>
      <w:r w:rsidRPr="008B009A">
        <w:t xml:space="preserve">(úvod </w:t>
      </w:r>
      <w:r>
        <w:t>–</w:t>
      </w:r>
      <w:r w:rsidRPr="008B009A">
        <w:t xml:space="preserve"> cíl práce </w:t>
      </w:r>
      <w:r>
        <w:t>–</w:t>
      </w:r>
      <w:r w:rsidRPr="008B009A">
        <w:t xml:space="preserve"> zvolené metody řešení </w:t>
      </w:r>
      <w:r>
        <w:t>–</w:t>
      </w:r>
      <w:r w:rsidRPr="008B009A">
        <w:t xml:space="preserve"> průběh </w:t>
      </w:r>
      <w:r>
        <w:t>–</w:t>
      </w:r>
      <w:r w:rsidRPr="008B009A">
        <w:t xml:space="preserve"> dosažené výsledky</w:t>
      </w:r>
      <w:r>
        <w:t xml:space="preserve"> –</w:t>
      </w:r>
      <w:r w:rsidRPr="008B009A">
        <w:t xml:space="preserve"> zhodnocení </w:t>
      </w:r>
      <w:r>
        <w:t>–</w:t>
      </w:r>
      <w:r w:rsidRPr="008B009A">
        <w:t xml:space="preserve"> další využití </w:t>
      </w:r>
      <w:r>
        <w:t>–</w:t>
      </w:r>
      <w:r w:rsidRPr="008B009A">
        <w:t xml:space="preserve"> závěr).</w:t>
      </w:r>
    </w:p>
    <w:p w:rsidR="00D17100" w:rsidRDefault="00D17100" w:rsidP="00D17100">
      <w:r>
        <w:t>Struktura práce musí být promyšlená, přizpůsobená úrovni posluchačů. P</w:t>
      </w:r>
      <w:r w:rsidRPr="0006266C">
        <w:t xml:space="preserve">rezentace pouze doplňuje </w:t>
      </w:r>
      <w:r>
        <w:t xml:space="preserve">mluvený projev, zobrazuje fakta, </w:t>
      </w:r>
      <w:r w:rsidRPr="0006266C">
        <w:t>je oporou.</w:t>
      </w:r>
    </w:p>
    <w:p w:rsidR="00D17100" w:rsidRDefault="00D17100" w:rsidP="00D17100">
      <w:pPr>
        <w:pStyle w:val="Nadpis2"/>
      </w:pPr>
      <w:bookmarkStart w:id="3" w:name="_Toc531770378"/>
      <w:r>
        <w:t>Formální stránka</w:t>
      </w:r>
      <w:bookmarkEnd w:id="3"/>
    </w:p>
    <w:p w:rsidR="00D17100" w:rsidRDefault="00D17100" w:rsidP="00D17100">
      <w:r>
        <w:t>Pro tvorbu prezentace obecně platí: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>
        <w:t>prezentace je čitelná, jednoduchá, názorná, přehledná, barevně a stylově vyvážená;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zachovávat jednotný vzhled stran (jednotný design)</w:t>
      </w:r>
      <w:r>
        <w:t xml:space="preserve">, </w:t>
      </w:r>
      <w:r w:rsidRPr="0006266C">
        <w:t>pozor na kontrast textu a</w:t>
      </w:r>
      <w:r>
        <w:t> </w:t>
      </w:r>
      <w:r w:rsidRPr="0006266C">
        <w:t>pozadí</w:t>
      </w:r>
      <w:r>
        <w:t>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color w:val="000000"/>
        </w:rPr>
      </w:pPr>
      <w:r w:rsidRPr="00F44C70">
        <w:t xml:space="preserve">volit jeden typ písma pro celou prezentaci, např. Arial </w:t>
      </w:r>
      <w:r w:rsidRPr="00D17100">
        <w:rPr>
          <w:color w:val="000000"/>
        </w:rPr>
        <w:t>nebo jiné bezpatkové písmo;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velikost písma musí být čitelná pro sledování z celé místnosti;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text zvýrazňovat tučně nebo barevně</w:t>
      </w:r>
      <w:r>
        <w:t xml:space="preserve">, </w:t>
      </w:r>
      <w:r w:rsidRPr="0006266C">
        <w:t>barvy nepřehánět</w:t>
      </w:r>
      <w:r>
        <w:t>,</w:t>
      </w:r>
      <w:r w:rsidRPr="0006266C">
        <w:t xml:space="preserve"> nepoužívat pro zvýraznění </w:t>
      </w:r>
      <w:r w:rsidRPr="00D17100">
        <w:rPr>
          <w:i/>
        </w:rPr>
        <w:t>kurzívu</w:t>
      </w:r>
      <w:r w:rsidRPr="0006266C">
        <w:t>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informace formulovat</w:t>
      </w:r>
      <w:r>
        <w:t xml:space="preserve"> ve formě hesel; 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t>souvislý text používat spíše výjimečně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pro vyjádření průběhu řešení nebo představení finálního výsledku je vhodné v prezentaci použít obrázek, </w:t>
      </w:r>
      <w:r w:rsidRPr="00D17100">
        <w:rPr>
          <w:color w:val="000000"/>
        </w:rPr>
        <w:t>na snímku použít maximálně tři obrázky, nepoužívat tzv. přilétávání;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>obrázky mus</w:t>
      </w:r>
      <w:r>
        <w:t>ejí</w:t>
      </w:r>
      <w:r w:rsidRPr="0006266C">
        <w:t xml:space="preserve"> být ostré a viditelné z celé místnosti</w:t>
      </w:r>
      <w:r>
        <w:t xml:space="preserve">, </w:t>
      </w:r>
      <w:r w:rsidRPr="00A85030">
        <w:t>doprováz</w:t>
      </w:r>
      <w:r>
        <w:t>í je</w:t>
      </w:r>
      <w:r w:rsidRPr="00A85030">
        <w:t xml:space="preserve"> slovní komentář</w:t>
      </w:r>
      <w:r w:rsidRPr="0006266C">
        <w:t>;</w:t>
      </w:r>
    </w:p>
    <w:p w:rsidR="00D17100" w:rsidRPr="00A85030" w:rsidRDefault="00D17100" w:rsidP="00D17100">
      <w:pPr>
        <w:pStyle w:val="Odstavecseseznamem"/>
        <w:numPr>
          <w:ilvl w:val="0"/>
          <w:numId w:val="16"/>
        </w:numPr>
      </w:pPr>
      <w:r w:rsidRPr="00A85030">
        <w:t xml:space="preserve">lze využít </w:t>
      </w:r>
      <w:r>
        <w:t xml:space="preserve">i </w:t>
      </w:r>
      <w:r w:rsidRPr="00A85030">
        <w:t>různou kombinaci textu a obrázků</w:t>
      </w:r>
      <w:r>
        <w:t>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 w:rsidRPr="0006266C">
        <w:t>zvuky a videa raději nepoužívat, pokud to není pro práci nezbytné, délka videa by neměla přesáhnout 3 minuty;</w:t>
      </w:r>
    </w:p>
    <w:p w:rsidR="00D17100" w:rsidRDefault="00D17100" w:rsidP="00D17100">
      <w:pPr>
        <w:pStyle w:val="Odstavecseseznamem"/>
        <w:numPr>
          <w:ilvl w:val="0"/>
          <w:numId w:val="16"/>
        </w:numPr>
      </w:pPr>
      <w:r w:rsidRPr="0006266C">
        <w:t xml:space="preserve">používat </w:t>
      </w:r>
      <w:r>
        <w:t xml:space="preserve">minimum </w:t>
      </w:r>
      <w:r w:rsidRPr="0006266C">
        <w:t>přechod</w:t>
      </w:r>
      <w:r>
        <w:t>ových prvků</w:t>
      </w:r>
      <w:r w:rsidRPr="0006266C">
        <w:t xml:space="preserve"> mezi jednotlivými snímky, prezentace musí být plynulá;</w:t>
      </w:r>
    </w:p>
    <w:p w:rsidR="00D17100" w:rsidRPr="0006266C" w:rsidRDefault="00D17100" w:rsidP="00D17100">
      <w:pPr>
        <w:pStyle w:val="Odstavecseseznamem"/>
        <w:numPr>
          <w:ilvl w:val="0"/>
          <w:numId w:val="16"/>
        </w:numPr>
      </w:pPr>
      <w:r>
        <w:lastRenderedPageBreak/>
        <w:t>nedoporučuje se používat časování snímků;</w:t>
      </w:r>
    </w:p>
    <w:p w:rsidR="00D17100" w:rsidRPr="00D17100" w:rsidRDefault="00D17100" w:rsidP="00D17100">
      <w:pPr>
        <w:pStyle w:val="Odstavecseseznamem"/>
        <w:numPr>
          <w:ilvl w:val="0"/>
          <w:numId w:val="16"/>
        </w:numPr>
        <w:rPr>
          <w:b/>
        </w:rPr>
      </w:pPr>
      <w:r w:rsidRPr="00D47BF9">
        <w:t>dodržovat gramatická, stylistická a ortografická pravidla (pravopisné zásady).</w:t>
      </w:r>
    </w:p>
    <w:p w:rsidR="00D17100" w:rsidRDefault="00F45A71" w:rsidP="00F45A71">
      <w:pPr>
        <w:pStyle w:val="Nadpis2"/>
      </w:pPr>
      <w:bookmarkStart w:id="4" w:name="_Toc531770379"/>
      <w:r>
        <w:t>Verbální projev</w:t>
      </w:r>
      <w:bookmarkEnd w:id="4"/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snažit se zaujmout na první pohled (trvá 10 vteřin), špatný první dojem lze </w:t>
      </w:r>
      <w:r>
        <w:t>napravit jen obtížně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 xml:space="preserve">soustředit se </w:t>
      </w:r>
      <w:r>
        <w:t xml:space="preserve">už i </w:t>
      </w:r>
      <w:r w:rsidRPr="0006266C">
        <w:t>na příchod, navázat oční kontakt a promluvit;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>
        <w:t>pozdrav – d</w:t>
      </w:r>
      <w:r w:rsidRPr="0006266C">
        <w:t>obrý den, popř. dobré ráno nebo dobré odpoledne (adekvátně přiměřené denní době</w:t>
      </w:r>
      <w:r>
        <w:t>)</w:t>
      </w:r>
      <w:r w:rsidRPr="0006266C">
        <w:t>;</w:t>
      </w:r>
    </w:p>
    <w:p w:rsidR="00F45A71" w:rsidRPr="0006266C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oslovení</w:t>
      </w:r>
      <w:r>
        <w:t xml:space="preserve"> </w:t>
      </w:r>
      <w:r w:rsidRPr="0006266C">
        <w:t>- jako první oslovit nejdůležitějšího člena skupiny, potom ostatní (;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06266C">
        <w:t>mluvit dostatečně nahlas, ne příliš rychle, hlas</w:t>
      </w:r>
      <w:r>
        <w:t xml:space="preserve"> mít</w:t>
      </w:r>
      <w:r w:rsidRPr="0006266C">
        <w:t xml:space="preserve"> jistý a pevný, nekřičet;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správně artikulovat;</w:t>
      </w:r>
    </w:p>
    <w:p w:rsidR="00F45A71" w:rsidRPr="00E60166" w:rsidRDefault="00F45A71" w:rsidP="00F45A71">
      <w:pPr>
        <w:pStyle w:val="Odstavecseseznamem"/>
        <w:numPr>
          <w:ilvl w:val="0"/>
          <w:numId w:val="18"/>
        </w:numPr>
        <w:ind w:left="360"/>
      </w:pPr>
      <w:r w:rsidRPr="00E60166">
        <w:t>intonovat (změna tónu, melodie v průběhu řeči), aby se z </w:t>
      </w:r>
      <w:r>
        <w:t xml:space="preserve">řeči nestal nudný celek, který </w:t>
      </w:r>
      <w:r w:rsidRPr="00E60166">
        <w:t>uspává;</w:t>
      </w:r>
    </w:p>
    <w:p w:rsidR="00F45A71" w:rsidRPr="006769DF" w:rsidRDefault="00F45A71" w:rsidP="00F45A71">
      <w:pPr>
        <w:pStyle w:val="Odstavecseseznamem"/>
        <w:numPr>
          <w:ilvl w:val="0"/>
          <w:numId w:val="18"/>
        </w:numPr>
        <w:ind w:left="360"/>
      </w:pPr>
      <w:r w:rsidRPr="006769DF">
        <w:t>mluvený obsah musí odpovídat aktuálně zobrazovanému snímku;</w:t>
      </w:r>
    </w:p>
    <w:p w:rsidR="00F45A71" w:rsidRDefault="00F45A71" w:rsidP="00F45A71">
      <w:pPr>
        <w:pStyle w:val="Odstavecseseznamem"/>
        <w:numPr>
          <w:ilvl w:val="0"/>
          <w:numId w:val="18"/>
        </w:numPr>
        <w:ind w:left="360"/>
      </w:pPr>
      <w:r>
        <w:t>důsledně dodržovat zásady spisovné češtiny.</w:t>
      </w:r>
    </w:p>
    <w:p w:rsidR="00F45A71" w:rsidRDefault="00F45A71" w:rsidP="00F45A71">
      <w:pPr>
        <w:pStyle w:val="Nadpis2"/>
      </w:pPr>
      <w:bookmarkStart w:id="5" w:name="_Toc531770380"/>
      <w:r>
        <w:t>Nonverbální komunikace</w:t>
      </w:r>
      <w:bookmarkEnd w:id="5"/>
    </w:p>
    <w:p w:rsidR="00F45A71" w:rsidRDefault="00F45A71" w:rsidP="00F45A71">
      <w:r w:rsidRPr="0006266C">
        <w:t>Ještě před začátkem prezentace už člověk budí pozitivní nebo negativní dojem. Ovlivňuje to řada aspektů (první pohled, oblečení, styl chůze a držení těla, oční kontakt, gesta, mimika, podání ruky, ...).</w:t>
      </w:r>
    </w:p>
    <w:p w:rsidR="001355F1" w:rsidRDefault="001355F1" w:rsidP="00F45A71">
      <w:r>
        <w:t>Je proto vhodné dodržovat tato doporučení:</w:t>
      </w:r>
    </w:p>
    <w:p w:rsidR="001355F1" w:rsidRPr="0006266C" w:rsidRDefault="003F0282" w:rsidP="003F0282">
      <w:pPr>
        <w:pStyle w:val="Odstavecseseznamem"/>
        <w:numPr>
          <w:ilvl w:val="0"/>
          <w:numId w:val="21"/>
        </w:numPr>
      </w:pPr>
      <w:r>
        <w:t xml:space="preserve">udržovat </w:t>
      </w:r>
      <w:r w:rsidR="001355F1" w:rsidRPr="0006266C">
        <w:t>vzpřímené držení těla, vztyčen</w:t>
      </w:r>
      <w:r>
        <w:t>ou</w:t>
      </w:r>
      <w:r w:rsidR="001355F1" w:rsidRPr="0006266C">
        <w:t xml:space="preserve"> hlav</w:t>
      </w:r>
      <w:r>
        <w:t>u</w:t>
      </w:r>
      <w:r w:rsidR="001355F1" w:rsidRPr="0006266C">
        <w:t>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udržovat oční kontakt střídavě se všemi </w:t>
      </w:r>
      <w:r w:rsidR="003F0282">
        <w:t>posluchači</w:t>
      </w:r>
      <w:r w:rsidRPr="0006266C">
        <w:t>, nevyvolat negativní dojem dívání</w:t>
      </w:r>
      <w:r w:rsidR="003F0282">
        <w:t>m</w:t>
      </w:r>
      <w:r w:rsidRPr="0006266C">
        <w:t xml:space="preserve"> se na hodinky, ke dveřím nebo po stěnách;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při odpovědi na otázku udržovat oční kontakt převážně se </w:t>
      </w:r>
      <w:r w:rsidR="003F0282">
        <w:t>posluchačem</w:t>
      </w:r>
      <w:r w:rsidRPr="0006266C">
        <w:t xml:space="preserve">, který otázku </w:t>
      </w:r>
      <w:r>
        <w:t>položil;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 xml:space="preserve">nedívat se celou </w:t>
      </w:r>
      <w:r w:rsidR="003F0282">
        <w:t>dobu prezentace</w:t>
      </w:r>
      <w:r w:rsidRPr="0006266C">
        <w:t xml:space="preserve"> na promítací plochu, počítač či mít sklopené oči do stolu;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t>nezapomínat na úsměv;</w:t>
      </w:r>
    </w:p>
    <w:p w:rsidR="001355F1" w:rsidRPr="0006266C" w:rsidRDefault="001355F1" w:rsidP="003F0282">
      <w:pPr>
        <w:pStyle w:val="Odstavecseseznamem"/>
        <w:numPr>
          <w:ilvl w:val="0"/>
          <w:numId w:val="21"/>
        </w:numPr>
      </w:pPr>
      <w:r w:rsidRPr="0006266C">
        <w:lastRenderedPageBreak/>
        <w:t>pozitivně působí přiměřená gestikulace rukou, podporuj</w:t>
      </w:r>
      <w:r w:rsidR="003F0282">
        <w:t xml:space="preserve">e obsah řeči, dokresluje slova, </w:t>
      </w:r>
      <w:r w:rsidRPr="0006266C">
        <w:t>nadm</w:t>
      </w:r>
      <w:r w:rsidR="003F0282">
        <w:t>ěrné užívání gest působí rušivě</w:t>
      </w:r>
      <w:r w:rsidRPr="0006266C">
        <w:t>;</w:t>
      </w:r>
    </w:p>
    <w:p w:rsidR="001355F1" w:rsidRDefault="001355F1" w:rsidP="003F0282">
      <w:pPr>
        <w:pStyle w:val="Odstavecseseznamem"/>
        <w:numPr>
          <w:ilvl w:val="0"/>
          <w:numId w:val="21"/>
        </w:numPr>
      </w:pPr>
      <w:r w:rsidRPr="0006266C">
        <w:t>vhodně se obléci pro danou příležitost</w:t>
      </w:r>
      <w:r>
        <w:t>;</w:t>
      </w:r>
    </w:p>
    <w:p w:rsidR="001355F1" w:rsidRPr="00F45A71" w:rsidRDefault="001355F1" w:rsidP="003F0282">
      <w:pPr>
        <w:pStyle w:val="Odstavecseseznamem"/>
        <w:numPr>
          <w:ilvl w:val="0"/>
          <w:numId w:val="21"/>
        </w:numPr>
      </w:pPr>
      <w:r w:rsidRPr="00AC5749">
        <w:t>mít po ruce čistý kapesník.</w:t>
      </w:r>
    </w:p>
    <w:p w:rsidR="00AB626B" w:rsidRDefault="00AB626B" w:rsidP="00AB626B">
      <w:pPr>
        <w:pStyle w:val="Nadpis1"/>
      </w:pPr>
      <w:bookmarkStart w:id="6" w:name="_Toc531770381"/>
      <w:r>
        <w:lastRenderedPageBreak/>
        <w:t>Použité zdroje</w:t>
      </w:r>
      <w:bookmarkEnd w:id="6"/>
    </w:p>
    <w:p w:rsidR="00AB626B" w:rsidRDefault="00AB626B" w:rsidP="00AB626B">
      <w:pPr>
        <w:pStyle w:val="Nadpis2"/>
      </w:pPr>
      <w:bookmarkStart w:id="7" w:name="_Toc531770382"/>
      <w:r>
        <w:t>Tištěné dokumenty</w:t>
      </w:r>
      <w:bookmarkEnd w:id="7"/>
    </w:p>
    <w:p w:rsidR="00AB626B" w:rsidRDefault="00706F09" w:rsidP="000D3782">
      <w:pPr>
        <w:pStyle w:val="Odstavecseseznamem"/>
        <w:numPr>
          <w:ilvl w:val="0"/>
          <w:numId w:val="7"/>
        </w:numPr>
        <w:tabs>
          <w:tab w:val="left" w:pos="737"/>
        </w:tabs>
        <w:ind w:left="737" w:hanging="737"/>
      </w:pPr>
      <w:r>
        <w:t>NECHVÁTALOVÁ</w:t>
      </w:r>
      <w:r w:rsidR="00AB626B">
        <w:t xml:space="preserve">, </w:t>
      </w:r>
      <w:r>
        <w:t>Lenka</w:t>
      </w:r>
      <w:r w:rsidR="00AB626B">
        <w:t xml:space="preserve">, </w:t>
      </w:r>
      <w:r>
        <w:rPr>
          <w:i/>
          <w:iCs/>
        </w:rPr>
        <w:t>Obhajoba maturitní práce před maturitní komisí</w:t>
      </w:r>
      <w:r w:rsidR="00AB626B">
        <w:t xml:space="preserve">. </w:t>
      </w:r>
      <w:r w:rsidR="00A66D10">
        <w:t>Metodický pokyn – interní dokument SPŠT</w:t>
      </w:r>
      <w:r w:rsidR="00AB626B">
        <w:t>, 20</w:t>
      </w:r>
      <w:r w:rsidR="00A66D10">
        <w:t>1</w:t>
      </w:r>
      <w:r>
        <w:t>3</w:t>
      </w:r>
      <w:r w:rsidR="00AB626B">
        <w:t xml:space="preserve">, </w:t>
      </w:r>
      <w:r>
        <w:t>8</w:t>
      </w:r>
      <w:r w:rsidR="00AB626B">
        <w:t xml:space="preserve"> stran. </w:t>
      </w:r>
    </w:p>
    <w:sectPr w:rsidR="00AB626B" w:rsidSect="00C85F12">
      <w:footerReference w:type="default" r:id="rId12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D2" w:rsidRDefault="006148D2" w:rsidP="006120BF">
      <w:pPr>
        <w:spacing w:after="0" w:line="240" w:lineRule="auto"/>
      </w:pPr>
      <w:r>
        <w:separator/>
      </w:r>
    </w:p>
  </w:endnote>
  <w:endnote w:type="continuationSeparator" w:id="0">
    <w:p w:rsidR="006148D2" w:rsidRDefault="006148D2" w:rsidP="006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F63" w:rsidRDefault="00061F63" w:rsidP="006120BF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3" w:rsidRDefault="007B47D3" w:rsidP="007B47D3">
    <w:pPr>
      <w:pStyle w:val="Zpat"/>
      <w:ind w:left="184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49" type="#_x0000_t202" style="position:absolute;left:0;text-align:left;margin-left:174.75pt;margin-top:-24pt;width:327.5pt;height:53.6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<v:textbox>
            <w:txbxContent>
              <w:p w:rsidR="007B47D3" w:rsidRDefault="007B47D3" w:rsidP="007B47D3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7B47D3" w:rsidRDefault="007B47D3" w:rsidP="007B47D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7B47D3" w:rsidRDefault="007B47D3" w:rsidP="007B47D3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</w:p>
              <w:p w:rsidR="007B47D3" w:rsidRPr="007509AF" w:rsidRDefault="007B47D3" w:rsidP="007B47D3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824" behindDoc="1" locked="0" layoutInCell="1" allowOverlap="1" wp14:anchorId="1FEA5E6D" wp14:editId="7D35494B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930573"/>
      <w:docPartObj>
        <w:docPartGallery w:val="Page Numbers (Bottom of Page)"/>
        <w:docPartUnique/>
      </w:docPartObj>
    </w:sdtPr>
    <w:sdtEndPr/>
    <w:sdtContent>
      <w:p w:rsidR="00061F63" w:rsidRDefault="00061F63" w:rsidP="006120B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7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D2" w:rsidRDefault="006148D2" w:rsidP="006120BF">
      <w:pPr>
        <w:spacing w:after="0" w:line="240" w:lineRule="auto"/>
      </w:pPr>
      <w:r>
        <w:separator/>
      </w:r>
    </w:p>
  </w:footnote>
  <w:footnote w:type="continuationSeparator" w:id="0">
    <w:p w:rsidR="006148D2" w:rsidRDefault="006148D2" w:rsidP="006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3" w:rsidRDefault="007B47D3">
    <w:pPr>
      <w:pStyle w:val="Zhlav"/>
    </w:pPr>
  </w:p>
  <w:p w:rsidR="007B47D3" w:rsidRDefault="007B47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D3" w:rsidRDefault="007B47D3" w:rsidP="007B47D3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</w:rPr>
      <w:drawing>
        <wp:anchor distT="0" distB="0" distL="114300" distR="114300" simplePos="0" relativeHeight="251655680" behindDoc="1" locked="1" layoutInCell="0" allowOverlap="1" wp14:anchorId="511BB0EE" wp14:editId="2E5F8A0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B47D3" w:rsidRDefault="007B4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B5F03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464AF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784B7B"/>
    <w:multiLevelType w:val="hybridMultilevel"/>
    <w:tmpl w:val="FC28252C"/>
    <w:lvl w:ilvl="0" w:tplc="0F243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75564"/>
    <w:multiLevelType w:val="hybridMultilevel"/>
    <w:tmpl w:val="4E546D38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D5A97"/>
    <w:multiLevelType w:val="hybridMultilevel"/>
    <w:tmpl w:val="199261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DE0235"/>
    <w:multiLevelType w:val="hybridMultilevel"/>
    <w:tmpl w:val="D21034FE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D5747"/>
    <w:multiLevelType w:val="hybridMultilevel"/>
    <w:tmpl w:val="F7CE2EAE"/>
    <w:lvl w:ilvl="0" w:tplc="5AC0155E">
      <w:start w:val="1"/>
      <w:numFmt w:val="bullet"/>
      <w:pStyle w:val="Odrky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E4CF6"/>
    <w:multiLevelType w:val="hybridMultilevel"/>
    <w:tmpl w:val="63E00622"/>
    <w:lvl w:ilvl="0" w:tplc="E938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715B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718" w:hanging="576"/>
      </w:pPr>
    </w:lvl>
    <w:lvl w:ilvl="2">
      <w:start w:val="1"/>
      <w:numFmt w:val="decimal"/>
      <w:pStyle w:val="Nadpis3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9" w15:restartNumberingAfterBreak="0">
    <w:nsid w:val="22E13FA2"/>
    <w:multiLevelType w:val="hybridMultilevel"/>
    <w:tmpl w:val="F624571A"/>
    <w:lvl w:ilvl="0" w:tplc="1BC83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324DA"/>
    <w:multiLevelType w:val="hybridMultilevel"/>
    <w:tmpl w:val="6D6EA62E"/>
    <w:lvl w:ilvl="0" w:tplc="35FEC5D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1" w15:restartNumberingAfterBreak="0">
    <w:nsid w:val="3C1C376E"/>
    <w:multiLevelType w:val="hybridMultilevel"/>
    <w:tmpl w:val="857C596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2D14B0"/>
    <w:multiLevelType w:val="hybridMultilevel"/>
    <w:tmpl w:val="C730275A"/>
    <w:lvl w:ilvl="0" w:tplc="124E8B42">
      <w:start w:val="1"/>
      <w:numFmt w:val="decimal"/>
      <w:pStyle w:val="DMPgraf"/>
      <w:lvlText w:val="Graf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A104D"/>
    <w:multiLevelType w:val="hybridMultilevel"/>
    <w:tmpl w:val="324A9872"/>
    <w:lvl w:ilvl="0" w:tplc="E5B864F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F1DA0"/>
    <w:multiLevelType w:val="hybridMultilevel"/>
    <w:tmpl w:val="6B0AE820"/>
    <w:lvl w:ilvl="0" w:tplc="1BC83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67E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0A65A9"/>
    <w:multiLevelType w:val="hybridMultilevel"/>
    <w:tmpl w:val="9D8479CA"/>
    <w:lvl w:ilvl="0" w:tplc="242ABA4A">
      <w:start w:val="5"/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</w:abstractNum>
  <w:abstractNum w:abstractNumId="17" w15:restartNumberingAfterBreak="0">
    <w:nsid w:val="79C43280"/>
    <w:multiLevelType w:val="hybridMultilevel"/>
    <w:tmpl w:val="65722782"/>
    <w:lvl w:ilvl="0" w:tplc="242ABA4A">
      <w:start w:val="5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8" w15:restartNumberingAfterBreak="0">
    <w:nsid w:val="7B280801"/>
    <w:multiLevelType w:val="multilevel"/>
    <w:tmpl w:val="0B4CC31A"/>
    <w:lvl w:ilvl="0">
      <w:start w:val="5"/>
      <w:numFmt w:val="bullet"/>
      <w:lvlText w:val="-"/>
      <w:lvlJc w:val="left"/>
      <w:pPr>
        <w:ind w:left="390" w:hanging="39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1080" w:hanging="108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410E58"/>
    <w:multiLevelType w:val="hybridMultilevel"/>
    <w:tmpl w:val="36445804"/>
    <w:lvl w:ilvl="0" w:tplc="1E26FA48">
      <w:start w:val="1"/>
      <w:numFmt w:val="decimal"/>
      <w:pStyle w:val="DMPtabulka"/>
      <w:lvlText w:val="Tabulka %1."/>
      <w:lvlJc w:val="left"/>
      <w:pPr>
        <w:ind w:left="5606" w:hanging="360"/>
      </w:pPr>
      <w:rPr>
        <w:rFonts w:ascii="Times New Roman" w:hAnsi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0" w15:restartNumberingAfterBreak="0">
    <w:nsid w:val="7FC860C0"/>
    <w:multiLevelType w:val="hybridMultilevel"/>
    <w:tmpl w:val="8D1CCCA2"/>
    <w:lvl w:ilvl="0" w:tplc="0CF46448">
      <w:start w:val="1"/>
      <w:numFmt w:val="decimal"/>
      <w:pStyle w:val="DMPobrzek"/>
      <w:lvlText w:val="Obrázek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20"/>
  </w:num>
  <w:num w:numId="5">
    <w:abstractNumId w:val="2"/>
  </w:num>
  <w:num w:numId="6">
    <w:abstractNumId w:val="7"/>
  </w:num>
  <w:num w:numId="7">
    <w:abstractNumId w:val="13"/>
  </w:num>
  <w:num w:numId="8">
    <w:abstractNumId w:val="11"/>
  </w:num>
  <w:num w:numId="9">
    <w:abstractNumId w:val="5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255"/>
    <w:rsid w:val="00017021"/>
    <w:rsid w:val="00032817"/>
    <w:rsid w:val="00056AF3"/>
    <w:rsid w:val="00061F63"/>
    <w:rsid w:val="00066784"/>
    <w:rsid w:val="0008358E"/>
    <w:rsid w:val="000B107D"/>
    <w:rsid w:val="000B7BF8"/>
    <w:rsid w:val="000E3B9D"/>
    <w:rsid w:val="0013405B"/>
    <w:rsid w:val="001355F1"/>
    <w:rsid w:val="00183F5B"/>
    <w:rsid w:val="001B6249"/>
    <w:rsid w:val="001F6559"/>
    <w:rsid w:val="00214F0D"/>
    <w:rsid w:val="002376D5"/>
    <w:rsid w:val="0025302C"/>
    <w:rsid w:val="002572A3"/>
    <w:rsid w:val="0026723C"/>
    <w:rsid w:val="002A3B8D"/>
    <w:rsid w:val="002A6FA7"/>
    <w:rsid w:val="002C7D1E"/>
    <w:rsid w:val="0030261E"/>
    <w:rsid w:val="00336AB5"/>
    <w:rsid w:val="00346C8E"/>
    <w:rsid w:val="0039794A"/>
    <w:rsid w:val="003A2766"/>
    <w:rsid w:val="003F0282"/>
    <w:rsid w:val="004464FA"/>
    <w:rsid w:val="004979E4"/>
    <w:rsid w:val="004D30F1"/>
    <w:rsid w:val="004D3D5F"/>
    <w:rsid w:val="00507241"/>
    <w:rsid w:val="005075B7"/>
    <w:rsid w:val="00512CB9"/>
    <w:rsid w:val="00551485"/>
    <w:rsid w:val="0057028B"/>
    <w:rsid w:val="005D6D10"/>
    <w:rsid w:val="005E302F"/>
    <w:rsid w:val="005E53A1"/>
    <w:rsid w:val="005E798D"/>
    <w:rsid w:val="00603D3C"/>
    <w:rsid w:val="006120BF"/>
    <w:rsid w:val="006148D2"/>
    <w:rsid w:val="00626042"/>
    <w:rsid w:val="00630176"/>
    <w:rsid w:val="0069336D"/>
    <w:rsid w:val="00695255"/>
    <w:rsid w:val="006A75E8"/>
    <w:rsid w:val="006D1227"/>
    <w:rsid w:val="00706F09"/>
    <w:rsid w:val="007241BA"/>
    <w:rsid w:val="007300C9"/>
    <w:rsid w:val="007339A5"/>
    <w:rsid w:val="007432EC"/>
    <w:rsid w:val="007445A2"/>
    <w:rsid w:val="00773176"/>
    <w:rsid w:val="00775CCF"/>
    <w:rsid w:val="00795299"/>
    <w:rsid w:val="007B47D3"/>
    <w:rsid w:val="007B70A6"/>
    <w:rsid w:val="007D3636"/>
    <w:rsid w:val="007F3655"/>
    <w:rsid w:val="007F5C30"/>
    <w:rsid w:val="00807479"/>
    <w:rsid w:val="0081206B"/>
    <w:rsid w:val="00842E55"/>
    <w:rsid w:val="0085745C"/>
    <w:rsid w:val="00863C57"/>
    <w:rsid w:val="008A3A8F"/>
    <w:rsid w:val="008A5C92"/>
    <w:rsid w:val="008A7657"/>
    <w:rsid w:val="008B2C9C"/>
    <w:rsid w:val="008F76F3"/>
    <w:rsid w:val="00933D35"/>
    <w:rsid w:val="009406E0"/>
    <w:rsid w:val="009446E2"/>
    <w:rsid w:val="009954C4"/>
    <w:rsid w:val="009B546F"/>
    <w:rsid w:val="009E0297"/>
    <w:rsid w:val="009E02EA"/>
    <w:rsid w:val="009E4B48"/>
    <w:rsid w:val="009F35E9"/>
    <w:rsid w:val="00A32725"/>
    <w:rsid w:val="00A3419C"/>
    <w:rsid w:val="00A5709D"/>
    <w:rsid w:val="00A66D10"/>
    <w:rsid w:val="00AB5C0F"/>
    <w:rsid w:val="00AB626B"/>
    <w:rsid w:val="00AC5BFC"/>
    <w:rsid w:val="00AE199B"/>
    <w:rsid w:val="00B45D80"/>
    <w:rsid w:val="00B620D2"/>
    <w:rsid w:val="00B70D69"/>
    <w:rsid w:val="00B766C6"/>
    <w:rsid w:val="00B76D86"/>
    <w:rsid w:val="00BB2305"/>
    <w:rsid w:val="00BC2207"/>
    <w:rsid w:val="00BC65DA"/>
    <w:rsid w:val="00BF6E2D"/>
    <w:rsid w:val="00C1048F"/>
    <w:rsid w:val="00C13323"/>
    <w:rsid w:val="00C16D40"/>
    <w:rsid w:val="00C2687C"/>
    <w:rsid w:val="00C31451"/>
    <w:rsid w:val="00C372EB"/>
    <w:rsid w:val="00C5183E"/>
    <w:rsid w:val="00C56EA0"/>
    <w:rsid w:val="00C85F12"/>
    <w:rsid w:val="00CA7615"/>
    <w:rsid w:val="00CB229B"/>
    <w:rsid w:val="00CB2F2D"/>
    <w:rsid w:val="00CC16E1"/>
    <w:rsid w:val="00CD5D51"/>
    <w:rsid w:val="00CF2F4A"/>
    <w:rsid w:val="00D03F97"/>
    <w:rsid w:val="00D14997"/>
    <w:rsid w:val="00D17100"/>
    <w:rsid w:val="00D43C5D"/>
    <w:rsid w:val="00D56AD4"/>
    <w:rsid w:val="00D578E8"/>
    <w:rsid w:val="00D665F9"/>
    <w:rsid w:val="00D73640"/>
    <w:rsid w:val="00D81EA7"/>
    <w:rsid w:val="00D91B06"/>
    <w:rsid w:val="00D95EA2"/>
    <w:rsid w:val="00DA16D3"/>
    <w:rsid w:val="00DC1BD1"/>
    <w:rsid w:val="00DC5B97"/>
    <w:rsid w:val="00DD0401"/>
    <w:rsid w:val="00DD62A7"/>
    <w:rsid w:val="00E14BDA"/>
    <w:rsid w:val="00E14DA5"/>
    <w:rsid w:val="00E40904"/>
    <w:rsid w:val="00E620C0"/>
    <w:rsid w:val="00E63EEA"/>
    <w:rsid w:val="00E772C1"/>
    <w:rsid w:val="00EA38A9"/>
    <w:rsid w:val="00EA3F8F"/>
    <w:rsid w:val="00EB0528"/>
    <w:rsid w:val="00EB066C"/>
    <w:rsid w:val="00ED4B79"/>
    <w:rsid w:val="00F16666"/>
    <w:rsid w:val="00F33266"/>
    <w:rsid w:val="00F337CA"/>
    <w:rsid w:val="00F37FA4"/>
    <w:rsid w:val="00F45A71"/>
    <w:rsid w:val="00F54653"/>
    <w:rsid w:val="00F57625"/>
    <w:rsid w:val="00F81B90"/>
    <w:rsid w:val="00F84846"/>
    <w:rsid w:val="00F85116"/>
    <w:rsid w:val="00FA76D1"/>
    <w:rsid w:val="00FC6334"/>
    <w:rsid w:val="00FE08F5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BF51D2"/>
  <w15:docId w15:val="{8E25EF31-BED1-4A6A-B4BC-2518FA5D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MP"/>
    <w:qFormat/>
    <w:rsid w:val="00695255"/>
    <w:pPr>
      <w:spacing w:after="240" w:line="360" w:lineRule="auto"/>
      <w:jc w:val="both"/>
    </w:pPr>
    <w:rPr>
      <w:sz w:val="24"/>
      <w:szCs w:val="24"/>
    </w:rPr>
  </w:style>
  <w:style w:type="paragraph" w:styleId="Nadpis1">
    <w:name w:val="heading 1"/>
    <w:aliases w:val="DMP 1"/>
    <w:basedOn w:val="Normln"/>
    <w:next w:val="Normln"/>
    <w:link w:val="Nadpis1Char"/>
    <w:qFormat/>
    <w:rsid w:val="009446E2"/>
    <w:pPr>
      <w:keepNext/>
      <w:pageBreakBefore/>
      <w:numPr>
        <w:numId w:val="1"/>
      </w:numPr>
      <w:tabs>
        <w:tab w:val="left" w:pos="737"/>
      </w:tabs>
      <w:ind w:left="737" w:hanging="737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DMP 2"/>
    <w:basedOn w:val="Normln"/>
    <w:next w:val="Normln"/>
    <w:link w:val="Nadpis2Char"/>
    <w:qFormat/>
    <w:rsid w:val="009446E2"/>
    <w:pPr>
      <w:keepNext/>
      <w:numPr>
        <w:ilvl w:val="1"/>
        <w:numId w:val="1"/>
      </w:numPr>
      <w:tabs>
        <w:tab w:val="left" w:pos="737"/>
      </w:tabs>
      <w:spacing w:before="240" w:after="120"/>
      <w:ind w:left="737" w:hanging="737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aliases w:val="DMP 3"/>
    <w:basedOn w:val="Normln"/>
    <w:next w:val="Normln"/>
    <w:link w:val="Nadpis3Char"/>
    <w:qFormat/>
    <w:rsid w:val="009446E2"/>
    <w:pPr>
      <w:keepNext/>
      <w:numPr>
        <w:ilvl w:val="2"/>
        <w:numId w:val="1"/>
      </w:numPr>
      <w:tabs>
        <w:tab w:val="left" w:pos="737"/>
      </w:tabs>
      <w:spacing w:before="240" w:after="120"/>
      <w:ind w:left="737" w:hanging="73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DC1BD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9525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9525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9525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9525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9525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DMP 1 Char"/>
    <w:basedOn w:val="Standardnpsmoodstavce"/>
    <w:link w:val="Nadpis1"/>
    <w:rsid w:val="009446E2"/>
    <w:rPr>
      <w:rFonts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DMP 2 Char"/>
    <w:basedOn w:val="Standardnpsmoodstavce"/>
    <w:link w:val="Nadpis2"/>
    <w:rsid w:val="009446E2"/>
    <w:rPr>
      <w:rFonts w:cs="Arial"/>
      <w:b/>
      <w:bCs/>
      <w:iCs/>
      <w:sz w:val="28"/>
      <w:szCs w:val="28"/>
    </w:rPr>
  </w:style>
  <w:style w:type="character" w:customStyle="1" w:styleId="Nadpis3Char">
    <w:name w:val="Nadpis 3 Char"/>
    <w:aliases w:val="DMP 3 Char"/>
    <w:basedOn w:val="Standardnpsmoodstavce"/>
    <w:link w:val="Nadpis3"/>
    <w:rsid w:val="009446E2"/>
    <w:rPr>
      <w:rFonts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DC1BD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ulek">
    <w:name w:val="caption"/>
    <w:basedOn w:val="Normln"/>
    <w:next w:val="Normln"/>
    <w:qFormat/>
    <w:rsid w:val="00A5709D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A5709D"/>
    <w:pPr>
      <w:jc w:val="center"/>
    </w:pPr>
    <w:rPr>
      <w:b/>
      <w:bCs/>
      <w:sz w:val="44"/>
      <w:u w:val="double"/>
    </w:rPr>
  </w:style>
  <w:style w:type="character" w:customStyle="1" w:styleId="NzevChar">
    <w:name w:val="Název Char"/>
    <w:basedOn w:val="Standardnpsmoodstavce"/>
    <w:link w:val="Nzev"/>
    <w:rsid w:val="00A5709D"/>
    <w:rPr>
      <w:b/>
      <w:bCs/>
      <w:sz w:val="44"/>
      <w:szCs w:val="24"/>
      <w:u w:val="double"/>
    </w:rPr>
  </w:style>
  <w:style w:type="paragraph" w:styleId="Bezmezer">
    <w:name w:val="No Spacing"/>
    <w:uiPriority w:val="1"/>
    <w:qFormat/>
    <w:rsid w:val="00A5709D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6952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6952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6952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6952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link w:val="OdstavecseseznamemChar"/>
    <w:uiPriority w:val="34"/>
    <w:qFormat/>
    <w:rsid w:val="00F16666"/>
    <w:pPr>
      <w:ind w:left="720"/>
      <w:contextualSpacing/>
    </w:pPr>
  </w:style>
  <w:style w:type="paragraph" w:customStyle="1" w:styleId="DMPtabulka">
    <w:name w:val="DMP tabulka"/>
    <w:basedOn w:val="Odstavecseseznamem"/>
    <w:next w:val="Normln"/>
    <w:link w:val="DMPtabulkaChar"/>
    <w:qFormat/>
    <w:rsid w:val="005E53A1"/>
    <w:pPr>
      <w:numPr>
        <w:numId w:val="2"/>
      </w:numPr>
      <w:tabs>
        <w:tab w:val="left" w:pos="1276"/>
      </w:tabs>
      <w:spacing w:before="240" w:after="0"/>
      <w:ind w:left="0" w:firstLine="0"/>
      <w:jc w:val="center"/>
    </w:pPr>
    <w:rPr>
      <w:b/>
      <w:sz w:val="20"/>
    </w:rPr>
  </w:style>
  <w:style w:type="table" w:styleId="Mkatabulky">
    <w:name w:val="Table Grid"/>
    <w:basedOn w:val="Normlntabulka"/>
    <w:uiPriority w:val="59"/>
    <w:rsid w:val="00F16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16666"/>
    <w:rPr>
      <w:sz w:val="24"/>
      <w:szCs w:val="24"/>
    </w:rPr>
  </w:style>
  <w:style w:type="character" w:customStyle="1" w:styleId="DMPtabulkaChar">
    <w:name w:val="DMP tabulka Char"/>
    <w:basedOn w:val="OdstavecseseznamemChar"/>
    <w:link w:val="DMPtabulka"/>
    <w:rsid w:val="005E53A1"/>
    <w:rPr>
      <w:b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D69"/>
    <w:rPr>
      <w:rFonts w:ascii="Tahoma" w:hAnsi="Tahoma" w:cs="Tahoma"/>
      <w:sz w:val="16"/>
      <w:szCs w:val="16"/>
    </w:rPr>
  </w:style>
  <w:style w:type="paragraph" w:customStyle="1" w:styleId="DMPgraf">
    <w:name w:val="DMP graf"/>
    <w:basedOn w:val="Odstavecseseznamem"/>
    <w:next w:val="Normln"/>
    <w:link w:val="DMPgrafChar"/>
    <w:qFormat/>
    <w:rsid w:val="00C13323"/>
    <w:pPr>
      <w:numPr>
        <w:numId w:val="3"/>
      </w:numPr>
      <w:tabs>
        <w:tab w:val="left" w:pos="993"/>
      </w:tabs>
      <w:spacing w:before="120"/>
      <w:ind w:left="0" w:firstLine="0"/>
      <w:jc w:val="center"/>
    </w:pPr>
    <w:rPr>
      <w:b/>
      <w:sz w:val="20"/>
    </w:rPr>
  </w:style>
  <w:style w:type="paragraph" w:customStyle="1" w:styleId="DMPobrzek">
    <w:name w:val="DMP obrázek"/>
    <w:basedOn w:val="Odstavecseseznamem"/>
    <w:next w:val="Normln"/>
    <w:link w:val="DMPobrzekChar"/>
    <w:qFormat/>
    <w:rsid w:val="005E53A1"/>
    <w:pPr>
      <w:numPr>
        <w:numId w:val="4"/>
      </w:numPr>
      <w:tabs>
        <w:tab w:val="left" w:pos="1276"/>
      </w:tabs>
      <w:ind w:left="0" w:firstLine="0"/>
      <w:jc w:val="center"/>
    </w:pPr>
    <w:rPr>
      <w:b/>
      <w:sz w:val="20"/>
    </w:rPr>
  </w:style>
  <w:style w:type="character" w:customStyle="1" w:styleId="DMPgrafChar">
    <w:name w:val="DMP graf Char"/>
    <w:basedOn w:val="OdstavecseseznamemChar"/>
    <w:link w:val="DMPgraf"/>
    <w:rsid w:val="00C13323"/>
    <w:rPr>
      <w:b/>
      <w:sz w:val="24"/>
      <w:szCs w:val="24"/>
    </w:rPr>
  </w:style>
  <w:style w:type="paragraph" w:customStyle="1" w:styleId="DMPtitul">
    <w:name w:val="DMP titul"/>
    <w:basedOn w:val="Odstavecseseznamem"/>
    <w:next w:val="Normln"/>
    <w:link w:val="DMPtitulChar"/>
    <w:qFormat/>
    <w:rsid w:val="008F76F3"/>
    <w:pPr>
      <w:keepNext/>
      <w:pageBreakBefore/>
      <w:tabs>
        <w:tab w:val="left" w:pos="993"/>
      </w:tabs>
      <w:ind w:left="0"/>
    </w:pPr>
    <w:rPr>
      <w:b/>
      <w:sz w:val="32"/>
      <w:szCs w:val="32"/>
    </w:rPr>
  </w:style>
  <w:style w:type="character" w:customStyle="1" w:styleId="DMPobrzekChar">
    <w:name w:val="DMP obrázek Char"/>
    <w:basedOn w:val="OdstavecseseznamemChar"/>
    <w:link w:val="DMPobrzek"/>
    <w:rsid w:val="005E53A1"/>
    <w:rPr>
      <w:b/>
      <w:sz w:val="24"/>
      <w:szCs w:val="24"/>
    </w:rPr>
  </w:style>
  <w:style w:type="character" w:styleId="Hypertextovodkaz">
    <w:name w:val="Hyperlink"/>
    <w:basedOn w:val="Standardnpsmoodstavce"/>
    <w:uiPriority w:val="99"/>
    <w:rsid w:val="00C1048F"/>
    <w:rPr>
      <w:color w:val="0000FF"/>
      <w:u w:val="single"/>
    </w:rPr>
  </w:style>
  <w:style w:type="character" w:customStyle="1" w:styleId="DMPtitulChar">
    <w:name w:val="DMP titul Char"/>
    <w:basedOn w:val="OdstavecseseznamemChar"/>
    <w:link w:val="DMPtitul"/>
    <w:rsid w:val="008F76F3"/>
    <w:rPr>
      <w:b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CB2F2D"/>
    <w:pPr>
      <w:tabs>
        <w:tab w:val="left" w:pos="440"/>
        <w:tab w:val="left" w:pos="567"/>
        <w:tab w:val="right" w:leader="dot" w:pos="8210"/>
      </w:tabs>
      <w:spacing w:after="0"/>
    </w:pPr>
  </w:style>
  <w:style w:type="paragraph" w:styleId="Zhlav">
    <w:name w:val="header"/>
    <w:basedOn w:val="Normln"/>
    <w:link w:val="Zhlav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0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1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0BF"/>
    <w:rPr>
      <w:sz w:val="24"/>
      <w:szCs w:val="24"/>
    </w:rPr>
  </w:style>
  <w:style w:type="paragraph" w:customStyle="1" w:styleId="Vzortextu">
    <w:name w:val="Vzor textu"/>
    <w:basedOn w:val="Normln"/>
    <w:link w:val="VzortextuChar"/>
    <w:rsid w:val="00F54653"/>
    <w:pPr>
      <w:shd w:val="clear" w:color="auto" w:fill="C0C0C0"/>
      <w:spacing w:before="120"/>
      <w:jc w:val="left"/>
    </w:pPr>
  </w:style>
  <w:style w:type="character" w:customStyle="1" w:styleId="VzortextuChar">
    <w:name w:val="Vzor textu Char"/>
    <w:link w:val="Vzortextu"/>
    <w:rsid w:val="00F54653"/>
    <w:rPr>
      <w:sz w:val="24"/>
      <w:szCs w:val="24"/>
      <w:shd w:val="clear" w:color="auto" w:fill="C0C0C0"/>
    </w:rPr>
  </w:style>
  <w:style w:type="paragraph" w:customStyle="1" w:styleId="Odrky">
    <w:name w:val="Odrážky"/>
    <w:basedOn w:val="Normln"/>
    <w:rsid w:val="00FC6334"/>
    <w:pPr>
      <w:numPr>
        <w:numId w:val="13"/>
      </w:numPr>
      <w:spacing w:after="0"/>
      <w:jc w:val="left"/>
    </w:pPr>
  </w:style>
  <w:style w:type="character" w:customStyle="1" w:styleId="apple-converted-space">
    <w:name w:val="apple-converted-space"/>
    <w:basedOn w:val="Standardnpsmoodstavce"/>
    <w:rsid w:val="00D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55"/>
    <w:rsid w:val="00367A12"/>
    <w:rsid w:val="009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29BB784CFC84DAF9D2D7C37EB1EF4F1">
    <w:name w:val="829BB784CFC84DAF9D2D7C37EB1EF4F1"/>
    <w:rsid w:val="00924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8A8B-4C10-49CF-9F2D-40BCA05B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Eva Kejkulová</cp:lastModifiedBy>
  <cp:revision>88</cp:revision>
  <dcterms:created xsi:type="dcterms:W3CDTF">2011-11-25T07:59:00Z</dcterms:created>
  <dcterms:modified xsi:type="dcterms:W3CDTF">2020-03-24T09:17:00Z</dcterms:modified>
</cp:coreProperties>
</file>