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ED7" w:rsidRPr="00854E42" w:rsidRDefault="00854E42" w:rsidP="00854E42">
      <w:pPr>
        <w:jc w:val="center"/>
        <w:rPr>
          <w:sz w:val="40"/>
          <w:szCs w:val="40"/>
        </w:rPr>
      </w:pPr>
      <w:r w:rsidRPr="00854E42">
        <w:rPr>
          <w:sz w:val="40"/>
          <w:szCs w:val="40"/>
        </w:rPr>
        <w:t xml:space="preserve">Pokyny </w:t>
      </w:r>
      <w:r w:rsidR="002C62E3">
        <w:rPr>
          <w:sz w:val="40"/>
          <w:szCs w:val="40"/>
        </w:rPr>
        <w:t>ke komplexní úloze</w:t>
      </w:r>
      <w:r w:rsidRPr="00854E42">
        <w:rPr>
          <w:sz w:val="40"/>
          <w:szCs w:val="40"/>
        </w:rPr>
        <w:t xml:space="preserve"> a je</w:t>
      </w:r>
      <w:r w:rsidR="002C62E3">
        <w:rPr>
          <w:sz w:val="40"/>
          <w:szCs w:val="40"/>
        </w:rPr>
        <w:t>jí</w:t>
      </w:r>
      <w:r w:rsidRPr="00854E42">
        <w:rPr>
          <w:sz w:val="40"/>
          <w:szCs w:val="40"/>
        </w:rPr>
        <w:t xml:space="preserve"> obhajobě</w:t>
      </w:r>
    </w:p>
    <w:p w:rsidR="00854E42" w:rsidRPr="00854E42" w:rsidRDefault="002C62E3" w:rsidP="00854E42">
      <w:pPr>
        <w:pStyle w:val="Nadpis1"/>
        <w:numPr>
          <w:ilvl w:val="0"/>
          <w:numId w:val="15"/>
        </w:numPr>
      </w:pPr>
      <w:r>
        <w:t>Struktura</w:t>
      </w:r>
      <w:r w:rsidR="00854E42" w:rsidRPr="00854E42">
        <w:t xml:space="preserve"> práce - v závislosti na rozsahu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Titulní strana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Čestné prohlášení autora o zveřejnění všech informačních zdrojů v seznamu použité literatury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Seznam použitých zkratek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Obsah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Úvod (zpracovávaná problematika, metodika, cíl, přínos, pracovní hypotéza)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Kapitoly vlastní práce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Výsledky a jejich hodnocení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Závěr (hodnocení, přínos, vyplývající doporučení) </w:t>
      </w:r>
    </w:p>
    <w:p w:rsidR="00854E42" w:rsidRPr="00854E42" w:rsidRDefault="00854E42" w:rsidP="00854E42">
      <w:pPr>
        <w:pStyle w:val="Default"/>
        <w:numPr>
          <w:ilvl w:val="0"/>
          <w:numId w:val="4"/>
        </w:numPr>
        <w:spacing w:after="45"/>
        <w:ind w:left="1560" w:hanging="567"/>
        <w:rPr>
          <w:sz w:val="23"/>
          <w:szCs w:val="23"/>
        </w:rPr>
      </w:pPr>
      <w:r w:rsidRPr="00854E42">
        <w:rPr>
          <w:sz w:val="23"/>
          <w:szCs w:val="23"/>
        </w:rPr>
        <w:t xml:space="preserve">Anotace (v CJL a dalším jednom CIJ) </w:t>
      </w:r>
    </w:p>
    <w:p w:rsidR="00854E42" w:rsidRPr="00854E42" w:rsidRDefault="00854E42" w:rsidP="00854E42">
      <w:pPr>
        <w:pStyle w:val="Default"/>
        <w:numPr>
          <w:ilvl w:val="0"/>
          <w:numId w:val="4"/>
        </w:numPr>
        <w:ind w:left="1560" w:hanging="567"/>
        <w:rPr>
          <w:sz w:val="23"/>
          <w:szCs w:val="23"/>
        </w:rPr>
      </w:pPr>
      <w:r w:rsidRPr="00854E42">
        <w:rPr>
          <w:sz w:val="23"/>
          <w:szCs w:val="23"/>
        </w:rPr>
        <w:t xml:space="preserve">Seznam použitých pramenů </w:t>
      </w:r>
    </w:p>
    <w:p w:rsidR="00854E42" w:rsidRPr="00854E42" w:rsidRDefault="00854E42" w:rsidP="00854E42">
      <w:pPr>
        <w:pStyle w:val="Default"/>
        <w:rPr>
          <w:sz w:val="23"/>
          <w:szCs w:val="23"/>
        </w:rPr>
      </w:pPr>
    </w:p>
    <w:p w:rsidR="00854E42" w:rsidRPr="00854E42" w:rsidRDefault="00854E42" w:rsidP="00854E42">
      <w:pPr>
        <w:pStyle w:val="Nadpis2"/>
      </w:pPr>
      <w:r w:rsidRPr="00854E42">
        <w:t xml:space="preserve">1.1 Titulní strana </w:t>
      </w:r>
    </w:p>
    <w:p w:rsidR="00854E42" w:rsidRPr="00854E42" w:rsidRDefault="00854E42" w:rsidP="00854E42">
      <w:pPr>
        <w:pStyle w:val="Default"/>
        <w:numPr>
          <w:ilvl w:val="0"/>
          <w:numId w:val="5"/>
        </w:numPr>
        <w:spacing w:after="44"/>
        <w:rPr>
          <w:sz w:val="23"/>
          <w:szCs w:val="23"/>
        </w:rPr>
      </w:pPr>
      <w:r w:rsidRPr="00854E42">
        <w:rPr>
          <w:sz w:val="23"/>
          <w:szCs w:val="23"/>
        </w:rPr>
        <w:t xml:space="preserve">Je vypracovaná vždy. </w:t>
      </w:r>
    </w:p>
    <w:p w:rsidR="00854E42" w:rsidRPr="00854E42" w:rsidRDefault="00854E42" w:rsidP="00854E42">
      <w:pPr>
        <w:pStyle w:val="Default"/>
        <w:numPr>
          <w:ilvl w:val="0"/>
          <w:numId w:val="5"/>
        </w:numPr>
        <w:spacing w:after="44"/>
        <w:rPr>
          <w:sz w:val="23"/>
          <w:szCs w:val="23"/>
        </w:rPr>
      </w:pPr>
      <w:r w:rsidRPr="00854E42">
        <w:rPr>
          <w:sz w:val="23"/>
          <w:szCs w:val="23"/>
        </w:rPr>
        <w:t xml:space="preserve">Není na ní zobrazeno číslo strany. </w:t>
      </w:r>
    </w:p>
    <w:p w:rsidR="00854E42" w:rsidRPr="00854E42" w:rsidRDefault="00854E42" w:rsidP="00854E42">
      <w:pPr>
        <w:pStyle w:val="Default"/>
        <w:rPr>
          <w:sz w:val="23"/>
          <w:szCs w:val="23"/>
        </w:rPr>
      </w:pPr>
    </w:p>
    <w:p w:rsidR="00854E42" w:rsidRPr="00854E42" w:rsidRDefault="00854E42" w:rsidP="00854E42">
      <w:pPr>
        <w:pStyle w:val="Nadpis2"/>
        <w:rPr>
          <w:sz w:val="16"/>
          <w:szCs w:val="16"/>
        </w:rPr>
      </w:pPr>
      <w:r w:rsidRPr="00854E42">
        <w:t>1.2 Prohlášení</w:t>
      </w:r>
      <w:r w:rsidRPr="00854E42">
        <w:rPr>
          <w:i/>
          <w:iCs/>
          <w:sz w:val="13"/>
          <w:szCs w:val="13"/>
        </w:rPr>
        <w:t xml:space="preserve">. </w:t>
      </w:r>
    </w:p>
    <w:p w:rsidR="00854E42" w:rsidRPr="00854E42" w:rsidRDefault="00854E42" w:rsidP="00854E42">
      <w:pPr>
        <w:pStyle w:val="Default"/>
        <w:numPr>
          <w:ilvl w:val="0"/>
          <w:numId w:val="5"/>
        </w:numPr>
        <w:rPr>
          <w:sz w:val="23"/>
          <w:szCs w:val="23"/>
        </w:rPr>
      </w:pPr>
      <w:r w:rsidRPr="00854E42">
        <w:rPr>
          <w:sz w:val="23"/>
          <w:szCs w:val="23"/>
        </w:rPr>
        <w:t xml:space="preserve">Není na něm zobrazeno číslo strany </w:t>
      </w:r>
    </w:p>
    <w:p w:rsidR="00854E42" w:rsidRPr="00854E42" w:rsidRDefault="00854E42" w:rsidP="00854E42">
      <w:pPr>
        <w:pStyle w:val="Default"/>
        <w:rPr>
          <w:sz w:val="23"/>
          <w:szCs w:val="23"/>
        </w:rPr>
      </w:pPr>
    </w:p>
    <w:p w:rsidR="00854E42" w:rsidRPr="00854E42" w:rsidRDefault="00854E42" w:rsidP="00854E42">
      <w:pPr>
        <w:pStyle w:val="Nadpis2"/>
      </w:pPr>
      <w:r w:rsidRPr="00854E42">
        <w:t xml:space="preserve">1.3 Seznam použitých zkratek </w:t>
      </w:r>
    </w:p>
    <w:p w:rsidR="00854E42" w:rsidRDefault="00854E42" w:rsidP="00854E42">
      <w:pPr>
        <w:pStyle w:val="Default"/>
        <w:numPr>
          <w:ilvl w:val="0"/>
          <w:numId w:val="5"/>
        </w:numPr>
        <w:rPr>
          <w:sz w:val="23"/>
          <w:szCs w:val="23"/>
        </w:rPr>
      </w:pPr>
      <w:r w:rsidRPr="00854E42">
        <w:rPr>
          <w:sz w:val="23"/>
          <w:szCs w:val="23"/>
        </w:rPr>
        <w:t xml:space="preserve">Jsou-li v práci používány zkratky, uvede se jejich abecední seznam. Nezobrazuje se číslo strany. </w:t>
      </w:r>
    </w:p>
    <w:p w:rsidR="00854E42" w:rsidRPr="00854E42" w:rsidRDefault="00854E42" w:rsidP="00854E42">
      <w:pPr>
        <w:pStyle w:val="Default"/>
        <w:ind w:left="720"/>
        <w:rPr>
          <w:sz w:val="23"/>
          <w:szCs w:val="23"/>
        </w:rPr>
      </w:pPr>
    </w:p>
    <w:p w:rsidR="00854E42" w:rsidRPr="00854E42" w:rsidRDefault="00854E42" w:rsidP="00854E42">
      <w:pPr>
        <w:pStyle w:val="Nadpis2"/>
      </w:pPr>
      <w:r w:rsidRPr="00854E42">
        <w:t xml:space="preserve">1.4 Obsah </w:t>
      </w:r>
    </w:p>
    <w:p w:rsidR="00854E42" w:rsidRPr="00854E42" w:rsidRDefault="00854E42" w:rsidP="00854E42">
      <w:pPr>
        <w:pStyle w:val="Default"/>
        <w:numPr>
          <w:ilvl w:val="0"/>
          <w:numId w:val="5"/>
        </w:numPr>
        <w:spacing w:after="47"/>
        <w:rPr>
          <w:sz w:val="23"/>
          <w:szCs w:val="23"/>
        </w:rPr>
      </w:pPr>
      <w:r w:rsidRPr="00854E42">
        <w:rPr>
          <w:sz w:val="23"/>
          <w:szCs w:val="23"/>
        </w:rPr>
        <w:t xml:space="preserve">Je vypracován tehdy, pokud práce svým rozsahem vyžaduje dělení do kapitol. </w:t>
      </w:r>
    </w:p>
    <w:p w:rsidR="00854E42" w:rsidRPr="00854E42" w:rsidRDefault="00854E42" w:rsidP="00854E42">
      <w:pPr>
        <w:pStyle w:val="Default"/>
        <w:numPr>
          <w:ilvl w:val="0"/>
          <w:numId w:val="5"/>
        </w:numPr>
        <w:spacing w:after="47"/>
        <w:rPr>
          <w:sz w:val="23"/>
          <w:szCs w:val="23"/>
        </w:rPr>
      </w:pPr>
      <w:r w:rsidRPr="00854E42">
        <w:rPr>
          <w:sz w:val="23"/>
          <w:szCs w:val="23"/>
        </w:rPr>
        <w:t xml:space="preserve">Je uveden na samostatné straně (stranách). </w:t>
      </w:r>
    </w:p>
    <w:p w:rsidR="00854E42" w:rsidRPr="00854E42" w:rsidRDefault="00854E42" w:rsidP="00854E42">
      <w:pPr>
        <w:pStyle w:val="Default"/>
        <w:numPr>
          <w:ilvl w:val="0"/>
          <w:numId w:val="5"/>
        </w:numPr>
        <w:spacing w:after="47"/>
        <w:rPr>
          <w:sz w:val="23"/>
          <w:szCs w:val="23"/>
        </w:rPr>
      </w:pPr>
      <w:r w:rsidRPr="00854E42">
        <w:rPr>
          <w:sz w:val="23"/>
          <w:szCs w:val="23"/>
        </w:rPr>
        <w:t xml:space="preserve">Číslo strany není zobrazeno. </w:t>
      </w:r>
    </w:p>
    <w:p w:rsidR="00854E42" w:rsidRDefault="00854E42" w:rsidP="00854E42">
      <w:pPr>
        <w:pStyle w:val="Default"/>
        <w:numPr>
          <w:ilvl w:val="0"/>
          <w:numId w:val="5"/>
        </w:numPr>
        <w:spacing w:after="47"/>
        <w:rPr>
          <w:sz w:val="23"/>
          <w:szCs w:val="23"/>
        </w:rPr>
      </w:pPr>
      <w:r w:rsidRPr="00854E42">
        <w:rPr>
          <w:sz w:val="23"/>
          <w:szCs w:val="23"/>
        </w:rPr>
        <w:t xml:space="preserve">Je nadepsán slovem „Obsah“ stylem první úrovně. </w:t>
      </w:r>
    </w:p>
    <w:p w:rsidR="00854E42" w:rsidRDefault="00854E42" w:rsidP="00854E42">
      <w:pPr>
        <w:pStyle w:val="Default"/>
        <w:numPr>
          <w:ilvl w:val="0"/>
          <w:numId w:val="5"/>
        </w:numPr>
        <w:spacing w:after="47"/>
        <w:rPr>
          <w:sz w:val="23"/>
          <w:szCs w:val="23"/>
        </w:rPr>
      </w:pPr>
      <w:r w:rsidRPr="00854E42">
        <w:rPr>
          <w:sz w:val="23"/>
          <w:szCs w:val="23"/>
        </w:rPr>
        <w:t>První položkou obsahu je zpravidla Úvod. Od této stránky se zobrazují čísla stran</w:t>
      </w:r>
    </w:p>
    <w:p w:rsidR="00854E42" w:rsidRDefault="00854E42" w:rsidP="00854E42">
      <w:pPr>
        <w:pStyle w:val="Default"/>
        <w:numPr>
          <w:ilvl w:val="0"/>
          <w:numId w:val="5"/>
        </w:numPr>
        <w:spacing w:after="47"/>
        <w:rPr>
          <w:sz w:val="23"/>
          <w:szCs w:val="23"/>
        </w:rPr>
      </w:pPr>
      <w:r w:rsidRPr="00854E42">
        <w:rPr>
          <w:sz w:val="23"/>
          <w:szCs w:val="23"/>
        </w:rPr>
        <w:t>Je vytvořen automaticky z nabídky textového procesoru</w:t>
      </w:r>
    </w:p>
    <w:p w:rsidR="00854E42" w:rsidRPr="00854E42" w:rsidRDefault="00854E42" w:rsidP="00854E42">
      <w:pPr>
        <w:pStyle w:val="Default"/>
        <w:numPr>
          <w:ilvl w:val="0"/>
          <w:numId w:val="5"/>
        </w:numPr>
        <w:spacing w:after="47"/>
        <w:rPr>
          <w:sz w:val="23"/>
          <w:szCs w:val="23"/>
        </w:rPr>
      </w:pPr>
      <w:r w:rsidRPr="00854E42">
        <w:rPr>
          <w:sz w:val="23"/>
          <w:szCs w:val="23"/>
        </w:rPr>
        <w:t>Doporučuje se použití vodícího znaku</w:t>
      </w:r>
    </w:p>
    <w:p w:rsidR="00854E42" w:rsidRPr="00854E42" w:rsidRDefault="00854E42" w:rsidP="00854E42">
      <w:pPr>
        <w:pStyle w:val="Default"/>
        <w:pageBreakBefore/>
        <w:ind w:left="720"/>
        <w:rPr>
          <w:color w:val="auto"/>
          <w:sz w:val="23"/>
          <w:szCs w:val="23"/>
        </w:rPr>
      </w:pPr>
    </w:p>
    <w:p w:rsidR="00854E42" w:rsidRPr="00854E42" w:rsidRDefault="00854E42" w:rsidP="00854E42">
      <w:pPr>
        <w:pStyle w:val="Nadpis2"/>
        <w:spacing w:before="0"/>
      </w:pPr>
      <w:r w:rsidRPr="00854E42">
        <w:t xml:space="preserve">1.5 Vlastní práce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Práce musí být sepsána prostřednictvím textového editoru, případně s využitím příslušných dalších programů orientovaných na práci s daty číselné či grafické povahy.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Rozsah maturitního projektu je 36 000 znaků. Minimálně je 60 úhozů na řádek, 30 řádek na stránku psaných řádkováním 1,5. 1 normostrana = 1800 znaků </w:t>
      </w:r>
    </w:p>
    <w:p w:rsidR="00854E42" w:rsidRPr="00854E42" w:rsidRDefault="00854E42" w:rsidP="00854E42">
      <w:pPr>
        <w:pStyle w:val="Default"/>
        <w:numPr>
          <w:ilvl w:val="0"/>
          <w:numId w:val="5"/>
        </w:numPr>
        <w:spacing w:after="165"/>
        <w:rPr>
          <w:color w:val="auto"/>
          <w:sz w:val="23"/>
          <w:szCs w:val="23"/>
        </w:rPr>
      </w:pPr>
      <w:r w:rsidRPr="00854E42">
        <w:rPr>
          <w:color w:val="auto"/>
          <w:sz w:val="23"/>
          <w:szCs w:val="23"/>
        </w:rPr>
        <w:t xml:space="preserve">Rozsah je stanoven bez příloh. </w:t>
      </w:r>
    </w:p>
    <w:p w:rsidR="00854E42" w:rsidRPr="00854E42" w:rsidRDefault="00854E42" w:rsidP="00854E42">
      <w:pPr>
        <w:pStyle w:val="Default"/>
        <w:numPr>
          <w:ilvl w:val="0"/>
          <w:numId w:val="5"/>
        </w:numPr>
        <w:spacing w:after="165"/>
        <w:rPr>
          <w:color w:val="auto"/>
          <w:sz w:val="23"/>
          <w:szCs w:val="23"/>
        </w:rPr>
      </w:pPr>
      <w:r w:rsidRPr="00854E42">
        <w:rPr>
          <w:color w:val="auto"/>
          <w:sz w:val="23"/>
          <w:szCs w:val="23"/>
        </w:rPr>
        <w:t xml:space="preserve">Teoretická část má rozsah maximálně 1/3 práce. Praktická část, tedy vlastní práce žáka, musí být v rozsahu minimálně 2/3 práce. </w:t>
      </w:r>
    </w:p>
    <w:p w:rsidR="00854E42" w:rsidRPr="00854E42" w:rsidRDefault="00854E42" w:rsidP="00854E42">
      <w:pPr>
        <w:pStyle w:val="Default"/>
        <w:numPr>
          <w:ilvl w:val="0"/>
          <w:numId w:val="5"/>
        </w:numPr>
        <w:spacing w:after="165"/>
        <w:rPr>
          <w:color w:val="auto"/>
          <w:sz w:val="23"/>
          <w:szCs w:val="23"/>
        </w:rPr>
      </w:pPr>
      <w:r w:rsidRPr="00854E42">
        <w:rPr>
          <w:color w:val="auto"/>
          <w:sz w:val="23"/>
          <w:szCs w:val="23"/>
        </w:rPr>
        <w:t>Text bude napsán pouze černým písmem na bílém podkladě patkovým písmem (</w:t>
      </w:r>
      <w:proofErr w:type="spellStart"/>
      <w:r w:rsidRPr="00854E42">
        <w:rPr>
          <w:color w:val="auto"/>
          <w:sz w:val="23"/>
          <w:szCs w:val="23"/>
        </w:rPr>
        <w:t>Times</w:t>
      </w:r>
      <w:proofErr w:type="spellEnd"/>
      <w:r w:rsidRPr="00854E42">
        <w:rPr>
          <w:color w:val="auto"/>
          <w:sz w:val="23"/>
          <w:szCs w:val="23"/>
        </w:rPr>
        <w:t xml:space="preserve"> New Roman), pouze pro popis tabulek a grafů lze použít font </w:t>
      </w:r>
      <w:proofErr w:type="spellStart"/>
      <w:r w:rsidRPr="00854E42">
        <w:rPr>
          <w:color w:val="auto"/>
          <w:sz w:val="23"/>
          <w:szCs w:val="23"/>
        </w:rPr>
        <w:t>Arial</w:t>
      </w:r>
      <w:proofErr w:type="spellEnd"/>
      <w:r w:rsidRPr="00854E42">
        <w:rPr>
          <w:color w:val="auto"/>
          <w:sz w:val="23"/>
          <w:szCs w:val="23"/>
        </w:rPr>
        <w:t>. Pro nadpisy a tituly kapitol bude použito bezpatkové písmo (</w:t>
      </w:r>
      <w:proofErr w:type="spellStart"/>
      <w:r w:rsidRPr="00854E42">
        <w:rPr>
          <w:color w:val="auto"/>
          <w:sz w:val="23"/>
          <w:szCs w:val="23"/>
        </w:rPr>
        <w:t>Arial</w:t>
      </w:r>
      <w:proofErr w:type="spellEnd"/>
      <w:r w:rsidRPr="00854E42">
        <w:rPr>
          <w:color w:val="auto"/>
          <w:sz w:val="23"/>
          <w:szCs w:val="23"/>
        </w:rPr>
        <w:t xml:space="preserve">) velikosti minimálně 12 bodů a pro vlastní text písmo velikosti maximálně 12 bodů. Poznámky, resp. poznámky pod čarou lze psát kurzívou o velikosti 10 bodů. Bude použito řádkování 1,5. Okraje stránky budou nastaveny následovně: Horní okraj 3,5 cm, dolní okraj 3 cm, levý okraj 2 cm, pravý okraj 2cm a u hřbetu 1 cm. </w:t>
      </w:r>
    </w:p>
    <w:p w:rsidR="00854E42" w:rsidRPr="00854E42" w:rsidRDefault="00854E42" w:rsidP="00854E42">
      <w:pPr>
        <w:pStyle w:val="Default"/>
        <w:numPr>
          <w:ilvl w:val="0"/>
          <w:numId w:val="5"/>
        </w:numPr>
        <w:spacing w:after="165"/>
        <w:rPr>
          <w:color w:val="auto"/>
          <w:sz w:val="23"/>
          <w:szCs w:val="23"/>
        </w:rPr>
      </w:pPr>
      <w:r w:rsidRPr="00854E42">
        <w:rPr>
          <w:color w:val="auto"/>
          <w:sz w:val="23"/>
          <w:szCs w:val="23"/>
        </w:rPr>
        <w:t>Mezery mezi odstavci budou mít velikost 6 bodů, nelze je vytvářet „</w:t>
      </w:r>
      <w:proofErr w:type="spellStart"/>
      <w:r w:rsidRPr="00854E42">
        <w:rPr>
          <w:color w:val="auto"/>
          <w:sz w:val="23"/>
          <w:szCs w:val="23"/>
        </w:rPr>
        <w:t>entrováním</w:t>
      </w:r>
      <w:proofErr w:type="spellEnd"/>
      <w:r w:rsidRPr="00854E42">
        <w:rPr>
          <w:color w:val="auto"/>
          <w:sz w:val="23"/>
          <w:szCs w:val="23"/>
        </w:rPr>
        <w:t xml:space="preserve">“. Mezera mezi názvem kapitoly a textem může být maximálně 18 b. </w:t>
      </w:r>
    </w:p>
    <w:p w:rsidR="00854E42" w:rsidRPr="00854E42" w:rsidRDefault="00854E42" w:rsidP="00854E42">
      <w:pPr>
        <w:pStyle w:val="Default"/>
        <w:numPr>
          <w:ilvl w:val="0"/>
          <w:numId w:val="5"/>
        </w:numPr>
        <w:spacing w:after="165"/>
        <w:rPr>
          <w:color w:val="auto"/>
          <w:sz w:val="23"/>
          <w:szCs w:val="23"/>
        </w:rPr>
      </w:pPr>
      <w:r w:rsidRPr="00854E42">
        <w:rPr>
          <w:color w:val="auto"/>
          <w:sz w:val="23"/>
          <w:szCs w:val="23"/>
        </w:rPr>
        <w:t xml:space="preserve">Text v odstavci je zarovnán vlevo. </w:t>
      </w:r>
    </w:p>
    <w:p w:rsidR="00854E42" w:rsidRPr="00854E42" w:rsidRDefault="00854E42" w:rsidP="00854E42">
      <w:pPr>
        <w:pStyle w:val="Default"/>
        <w:numPr>
          <w:ilvl w:val="0"/>
          <w:numId w:val="5"/>
        </w:numPr>
        <w:spacing w:after="165"/>
        <w:rPr>
          <w:color w:val="auto"/>
          <w:sz w:val="23"/>
          <w:szCs w:val="23"/>
        </w:rPr>
      </w:pPr>
      <w:r w:rsidRPr="00854E42">
        <w:rPr>
          <w:color w:val="auto"/>
          <w:sz w:val="23"/>
          <w:szCs w:val="23"/>
        </w:rPr>
        <w:t xml:space="preserve">Zápatí stránky bude obsahovat číslo stránky zarovnané uprostřed. Stránky jsou číslovány arabskými čísly. Číslují se všechny platné stránky práce, na některých stránkách </w:t>
      </w:r>
      <w:r w:rsidRPr="00854E42">
        <w:rPr>
          <w:b/>
          <w:bCs/>
          <w:color w:val="auto"/>
          <w:sz w:val="23"/>
          <w:szCs w:val="23"/>
        </w:rPr>
        <w:t xml:space="preserve">se číslo stránky nezobrazuje (titulní stránka, poděkování, prohlášení, seznam použitých zkratek, obsah, seznam použité literatury, přílohy).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Pro označení kapitol a podkapitol se používá desetinné třídění, na konci číselného výrazu se tečka nedělá (např. 1.1.3). Používají se 3 úrovně, výjimečně 4. Nadpisy ÚVOD a ZÁVĚR </w:t>
      </w:r>
      <w:r w:rsidRPr="00854E42">
        <w:rPr>
          <w:b/>
          <w:bCs/>
          <w:color w:val="auto"/>
          <w:sz w:val="23"/>
          <w:szCs w:val="23"/>
        </w:rPr>
        <w:t>se nečíslují</w:t>
      </w:r>
      <w:r w:rsidRPr="00854E42">
        <w:rPr>
          <w:color w:val="auto"/>
          <w:sz w:val="23"/>
          <w:szCs w:val="23"/>
        </w:rPr>
        <w:t xml:space="preserve">.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Začátky hlavních kapitol jsou umísťovány na samostatné strany pouze u prací většího rozsahu (maturitní a předmaturitní práce).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Doslovné </w:t>
      </w:r>
      <w:r w:rsidRPr="00854E42">
        <w:rPr>
          <w:b/>
          <w:bCs/>
          <w:color w:val="auto"/>
          <w:sz w:val="23"/>
          <w:szCs w:val="23"/>
        </w:rPr>
        <w:t xml:space="preserve">citace se označují v textu </w:t>
      </w:r>
      <w:r w:rsidRPr="00854E42">
        <w:rPr>
          <w:color w:val="auto"/>
          <w:sz w:val="23"/>
          <w:szCs w:val="23"/>
        </w:rPr>
        <w:t xml:space="preserve">pomocí vložení Odkaz – Poznámky pod čarou, čímž je zajištěno průběžné číslování vložených citací. U doslovné citace je třeba kromě všech údajů uvedených v použité literatuře doplnit ještě číslo stránky. </w:t>
      </w:r>
      <w:r w:rsidRPr="00854E42">
        <w:rPr>
          <w:b/>
          <w:bCs/>
          <w:color w:val="auto"/>
          <w:sz w:val="23"/>
          <w:szCs w:val="23"/>
        </w:rPr>
        <w:t xml:space="preserve">Pokud nebudou citace uvedeny, práce je považována za plagiát a je hodnocena nedostatečnou.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Styl celé práce je jednotný (rozuměj: práce je tvořena prostřednictvím funkce Styly).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Celá práce se píše v trpném rodě. Nepoužívá se ani 1. osoba čísla jednotného (domnívám se) ani 1. osoba čísla množného (domníváme se) ani 2. osoba čísla množného (jak byste se mohli domnívat), ale obecný tvar (jak se lze domnívat).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V </w:t>
      </w:r>
      <w:r w:rsidRPr="00854E42">
        <w:rPr>
          <w:b/>
          <w:bCs/>
          <w:color w:val="auto"/>
          <w:sz w:val="23"/>
          <w:szCs w:val="23"/>
        </w:rPr>
        <w:t>Úvodu</w:t>
      </w:r>
      <w:r w:rsidRPr="00854E42">
        <w:rPr>
          <w:color w:val="auto"/>
          <w:sz w:val="23"/>
          <w:szCs w:val="23"/>
        </w:rPr>
        <w:t xml:space="preserve">, který je samostatnou kapitolou, je obecně popsáno, proč se práce zabývá daným problémem, jaká jsou východiska, jak bude v práci postupováno, jaké metody empirického zkoumání budou využity, bude vyslovena hypotéza týkající řešení problému. </w:t>
      </w:r>
    </w:p>
    <w:p w:rsidR="00854E42" w:rsidRPr="00854E42" w:rsidRDefault="00854E42" w:rsidP="00854E42">
      <w:pPr>
        <w:pStyle w:val="Default"/>
        <w:numPr>
          <w:ilvl w:val="0"/>
          <w:numId w:val="5"/>
        </w:numPr>
        <w:rPr>
          <w:color w:val="auto"/>
          <w:sz w:val="23"/>
          <w:szCs w:val="23"/>
        </w:rPr>
      </w:pPr>
      <w:r w:rsidRPr="00854E42">
        <w:rPr>
          <w:color w:val="auto"/>
          <w:sz w:val="23"/>
          <w:szCs w:val="23"/>
        </w:rPr>
        <w:lastRenderedPageBreak/>
        <w:t xml:space="preserve">V </w:t>
      </w:r>
      <w:r w:rsidRPr="00854E42">
        <w:rPr>
          <w:b/>
          <w:bCs/>
          <w:color w:val="auto"/>
          <w:sz w:val="23"/>
          <w:szCs w:val="23"/>
        </w:rPr>
        <w:t xml:space="preserve">Závěru </w:t>
      </w:r>
      <w:r w:rsidRPr="00854E42">
        <w:rPr>
          <w:color w:val="auto"/>
          <w:sz w:val="23"/>
          <w:szCs w:val="23"/>
        </w:rPr>
        <w:t xml:space="preserve">jsou potom shrnuty výsledky šetření, dochází k porovnání předpokládaných a skutečných výsledků, jsou vysloveny závěry, doporučení, možnosti využití výsledků práce v praxi… </w:t>
      </w:r>
    </w:p>
    <w:p w:rsidR="00854E42" w:rsidRPr="00854E42" w:rsidRDefault="00854E42" w:rsidP="00854E42">
      <w:pPr>
        <w:pStyle w:val="Default"/>
        <w:rPr>
          <w:color w:val="auto"/>
          <w:sz w:val="23"/>
          <w:szCs w:val="23"/>
        </w:rPr>
      </w:pPr>
    </w:p>
    <w:p w:rsidR="00854E42" w:rsidRPr="00854E42" w:rsidRDefault="00854E42" w:rsidP="00854E42">
      <w:pPr>
        <w:pStyle w:val="Nadpis2"/>
      </w:pPr>
      <w:r>
        <w:t>1.6</w:t>
      </w:r>
      <w:r w:rsidRPr="00854E42">
        <w:t xml:space="preserve"> Obrázky, grafy, tabulky </w:t>
      </w:r>
    </w:p>
    <w:p w:rsidR="00854E42" w:rsidRPr="00854E42" w:rsidRDefault="00854E42" w:rsidP="00854E42">
      <w:pPr>
        <w:pStyle w:val="Default"/>
        <w:numPr>
          <w:ilvl w:val="0"/>
          <w:numId w:val="5"/>
        </w:numPr>
        <w:spacing w:after="163"/>
        <w:rPr>
          <w:color w:val="auto"/>
          <w:sz w:val="23"/>
          <w:szCs w:val="23"/>
        </w:rPr>
      </w:pPr>
      <w:r w:rsidRPr="00854E42">
        <w:rPr>
          <w:color w:val="auto"/>
          <w:sz w:val="23"/>
          <w:szCs w:val="23"/>
        </w:rPr>
        <w:t>Obrázky, grafy a tabulky jsou zařazeny buď přímo do textu, nebo jsou součástí příloh (</w:t>
      </w:r>
      <w:r w:rsidRPr="00854E42">
        <w:rPr>
          <w:b/>
          <w:bCs/>
          <w:color w:val="auto"/>
          <w:sz w:val="23"/>
          <w:szCs w:val="23"/>
        </w:rPr>
        <w:t>u přejatých musí být vždy uveden zdroj</w:t>
      </w:r>
      <w:r w:rsidRPr="00854E42">
        <w:rPr>
          <w:color w:val="auto"/>
          <w:sz w:val="23"/>
          <w:szCs w:val="23"/>
        </w:rPr>
        <w:t xml:space="preserve">). </w:t>
      </w:r>
    </w:p>
    <w:p w:rsidR="00854E42" w:rsidRPr="00854E42" w:rsidRDefault="00854E42" w:rsidP="00854E42">
      <w:pPr>
        <w:pStyle w:val="Default"/>
        <w:numPr>
          <w:ilvl w:val="0"/>
          <w:numId w:val="5"/>
        </w:numPr>
        <w:spacing w:after="163"/>
        <w:rPr>
          <w:color w:val="auto"/>
          <w:sz w:val="23"/>
          <w:szCs w:val="23"/>
        </w:rPr>
      </w:pPr>
      <w:r w:rsidRPr="00854E42">
        <w:rPr>
          <w:color w:val="auto"/>
          <w:sz w:val="23"/>
          <w:szCs w:val="23"/>
        </w:rPr>
        <w:t xml:space="preserve">Tabulky z Excelu se vkládají jako objekty. </w:t>
      </w:r>
    </w:p>
    <w:p w:rsidR="00854E42" w:rsidRPr="00854E42" w:rsidRDefault="00854E42" w:rsidP="00854E42">
      <w:pPr>
        <w:pStyle w:val="Default"/>
        <w:numPr>
          <w:ilvl w:val="0"/>
          <w:numId w:val="5"/>
        </w:numPr>
        <w:spacing w:after="163"/>
        <w:rPr>
          <w:color w:val="auto"/>
          <w:sz w:val="23"/>
          <w:szCs w:val="23"/>
        </w:rPr>
      </w:pPr>
      <w:r w:rsidRPr="00854E42">
        <w:rPr>
          <w:color w:val="auto"/>
          <w:sz w:val="23"/>
          <w:szCs w:val="23"/>
        </w:rPr>
        <w:t xml:space="preserve">Všechny vkládané objekty mají jednotný formát (ohraničení, pozici v textu, …). </w:t>
      </w:r>
    </w:p>
    <w:p w:rsidR="00854E42" w:rsidRPr="00854E42" w:rsidRDefault="00854E42" w:rsidP="00854E42">
      <w:pPr>
        <w:pStyle w:val="Default"/>
        <w:numPr>
          <w:ilvl w:val="0"/>
          <w:numId w:val="5"/>
        </w:numPr>
        <w:rPr>
          <w:color w:val="auto"/>
          <w:sz w:val="23"/>
          <w:szCs w:val="23"/>
        </w:rPr>
      </w:pPr>
      <w:r w:rsidRPr="00854E42">
        <w:rPr>
          <w:color w:val="auto"/>
          <w:sz w:val="23"/>
          <w:szCs w:val="23"/>
        </w:rPr>
        <w:t xml:space="preserve">Průběžně se číslují a opatřují výstižnou popiskou nad objektem </w:t>
      </w:r>
    </w:p>
    <w:p w:rsidR="00854E42" w:rsidRPr="00854E42" w:rsidRDefault="00854E42" w:rsidP="00854E42">
      <w:pPr>
        <w:pStyle w:val="Default"/>
        <w:rPr>
          <w:color w:val="auto"/>
          <w:sz w:val="23"/>
          <w:szCs w:val="23"/>
        </w:rPr>
      </w:pPr>
    </w:p>
    <w:p w:rsidR="00854E42" w:rsidRPr="00854E42" w:rsidRDefault="00854E42" w:rsidP="00854E42">
      <w:pPr>
        <w:pStyle w:val="Nadpis2"/>
      </w:pPr>
      <w:r>
        <w:t>1.7</w:t>
      </w:r>
      <w:r w:rsidRPr="00854E42">
        <w:t xml:space="preserve"> Anotace </w:t>
      </w:r>
    </w:p>
    <w:p w:rsidR="00854E42" w:rsidRPr="00854E42" w:rsidRDefault="00854E42" w:rsidP="00854E42">
      <w:pPr>
        <w:pStyle w:val="Default"/>
        <w:numPr>
          <w:ilvl w:val="0"/>
          <w:numId w:val="5"/>
        </w:numPr>
        <w:spacing w:after="47"/>
        <w:rPr>
          <w:color w:val="auto"/>
          <w:sz w:val="23"/>
          <w:szCs w:val="23"/>
        </w:rPr>
      </w:pPr>
      <w:r w:rsidRPr="00854E42">
        <w:rPr>
          <w:color w:val="auto"/>
          <w:sz w:val="23"/>
          <w:szCs w:val="23"/>
        </w:rPr>
        <w:t xml:space="preserve">Anotace (resumé) – souhrn logicky uspořádaných myšlenek, které charakterizují práci tak, aby si o ní mohl kdokoliv udělat rámcový přehled </w:t>
      </w:r>
    </w:p>
    <w:p w:rsidR="00854E42" w:rsidRPr="00854E42" w:rsidRDefault="00854E42" w:rsidP="00854E42">
      <w:pPr>
        <w:pStyle w:val="Default"/>
        <w:numPr>
          <w:ilvl w:val="0"/>
          <w:numId w:val="5"/>
        </w:numPr>
        <w:rPr>
          <w:color w:val="auto"/>
          <w:sz w:val="23"/>
          <w:szCs w:val="23"/>
        </w:rPr>
      </w:pPr>
      <w:r w:rsidRPr="00854E42">
        <w:rPr>
          <w:color w:val="auto"/>
          <w:sz w:val="23"/>
          <w:szCs w:val="23"/>
        </w:rPr>
        <w:t xml:space="preserve">Rozsah je maximálně 20 řádek textu, v českém i cizím jazyce, formát A5, volně vloženo do práce </w:t>
      </w:r>
    </w:p>
    <w:p w:rsidR="00854E42" w:rsidRPr="00854E42" w:rsidRDefault="00854E42" w:rsidP="00854E42">
      <w:pPr>
        <w:pStyle w:val="Default"/>
        <w:rPr>
          <w:color w:val="auto"/>
          <w:sz w:val="23"/>
          <w:szCs w:val="23"/>
        </w:rPr>
      </w:pPr>
    </w:p>
    <w:p w:rsidR="00854E42" w:rsidRPr="00854E42" w:rsidRDefault="00854E42" w:rsidP="00854E42">
      <w:pPr>
        <w:pStyle w:val="Nadpis2"/>
      </w:pPr>
      <w:r>
        <w:t>1.8</w:t>
      </w:r>
      <w:r w:rsidRPr="00854E42">
        <w:t xml:space="preserve"> Přílohy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Přílohy mohou tvořit ukázky vyplněných dotazníků, pomocné tabulky, různé obrazové materiály, či fotografie. </w:t>
      </w: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Přílohy budou svázány na konec vlastní práce a opatřeny popiskem podle vzoru: Příloha </w:t>
      </w:r>
      <w:proofErr w:type="gramStart"/>
      <w:r w:rsidRPr="00854E42">
        <w:rPr>
          <w:color w:val="auto"/>
          <w:sz w:val="23"/>
          <w:szCs w:val="23"/>
        </w:rPr>
        <w:t>č.3 Seznam</w:t>
      </w:r>
      <w:proofErr w:type="gramEnd"/>
      <w:r w:rsidRPr="00854E42">
        <w:rPr>
          <w:color w:val="auto"/>
          <w:sz w:val="23"/>
          <w:szCs w:val="23"/>
        </w:rPr>
        <w:t xml:space="preserve"> zúčastněných škol, a u přejatých bude vždy uveden zdroj – </w:t>
      </w:r>
      <w:r w:rsidRPr="00854E42">
        <w:rPr>
          <w:b/>
          <w:bCs/>
          <w:color w:val="auto"/>
          <w:sz w:val="23"/>
          <w:szCs w:val="23"/>
        </w:rPr>
        <w:t>při neuvedení zdroje je práce považována za plagiát a hodnocena nedostatečnou</w:t>
      </w:r>
      <w:r w:rsidRPr="00854E42">
        <w:rPr>
          <w:color w:val="auto"/>
          <w:sz w:val="23"/>
          <w:szCs w:val="23"/>
        </w:rPr>
        <w:t xml:space="preserve">. </w:t>
      </w:r>
    </w:p>
    <w:p w:rsidR="00854E42" w:rsidRPr="00854E42" w:rsidRDefault="00854E42" w:rsidP="00854E42">
      <w:pPr>
        <w:pStyle w:val="Default"/>
        <w:numPr>
          <w:ilvl w:val="0"/>
          <w:numId w:val="5"/>
        </w:numPr>
        <w:rPr>
          <w:color w:val="auto"/>
          <w:sz w:val="23"/>
          <w:szCs w:val="23"/>
        </w:rPr>
      </w:pPr>
      <w:r w:rsidRPr="00854E42">
        <w:rPr>
          <w:color w:val="auto"/>
          <w:sz w:val="23"/>
          <w:szCs w:val="23"/>
        </w:rPr>
        <w:t xml:space="preserve">Na stránkách s přílohami se čísla neuvádějí. První strana příloh (jejich seznam) se uvádí v Obsahu. </w:t>
      </w:r>
    </w:p>
    <w:p w:rsidR="00854E42" w:rsidRPr="00854E42" w:rsidRDefault="00854E42" w:rsidP="00854E42">
      <w:pPr>
        <w:pStyle w:val="Default"/>
        <w:rPr>
          <w:color w:val="auto"/>
          <w:sz w:val="23"/>
          <w:szCs w:val="23"/>
        </w:rPr>
      </w:pPr>
    </w:p>
    <w:p w:rsidR="00854E42" w:rsidRPr="00854E42" w:rsidRDefault="00854E42" w:rsidP="00854E42">
      <w:pPr>
        <w:pStyle w:val="Nadpis2"/>
      </w:pPr>
      <w:r>
        <w:t>1.9</w:t>
      </w:r>
      <w:r w:rsidRPr="00854E42">
        <w:t xml:space="preserve"> Úprava a zpracování, normy </w:t>
      </w:r>
    </w:p>
    <w:p w:rsidR="00854E42" w:rsidRPr="00854E42" w:rsidRDefault="00854E42" w:rsidP="00854E42">
      <w:pPr>
        <w:pStyle w:val="Default"/>
        <w:numPr>
          <w:ilvl w:val="0"/>
          <w:numId w:val="5"/>
        </w:numPr>
        <w:spacing w:after="164"/>
        <w:rPr>
          <w:color w:val="auto"/>
          <w:sz w:val="23"/>
          <w:szCs w:val="23"/>
        </w:rPr>
      </w:pPr>
      <w:r w:rsidRPr="00854E42">
        <w:rPr>
          <w:color w:val="auto"/>
          <w:sz w:val="23"/>
          <w:szCs w:val="23"/>
        </w:rPr>
        <w:t xml:space="preserve">Je nutné dbát na přísně logickou stavbu práce (co tvrdíme, měli bychom i dokázat). </w:t>
      </w:r>
    </w:p>
    <w:p w:rsidR="00854E42" w:rsidRPr="00854E42" w:rsidRDefault="00854E42" w:rsidP="00854E42">
      <w:pPr>
        <w:pStyle w:val="Default"/>
        <w:numPr>
          <w:ilvl w:val="0"/>
          <w:numId w:val="5"/>
        </w:numPr>
        <w:spacing w:after="164"/>
        <w:rPr>
          <w:color w:val="auto"/>
          <w:sz w:val="23"/>
          <w:szCs w:val="23"/>
        </w:rPr>
      </w:pPr>
      <w:r w:rsidRPr="00854E42">
        <w:rPr>
          <w:color w:val="auto"/>
          <w:sz w:val="23"/>
          <w:szCs w:val="23"/>
        </w:rPr>
        <w:t xml:space="preserve">Musíme dodržovat logická a stylistická pravidla – text musí být pochopitelný i laikům. </w:t>
      </w:r>
    </w:p>
    <w:p w:rsidR="00854E42" w:rsidRPr="00854E42" w:rsidRDefault="00854E42" w:rsidP="00854E42">
      <w:pPr>
        <w:pStyle w:val="Default"/>
        <w:numPr>
          <w:ilvl w:val="0"/>
          <w:numId w:val="5"/>
        </w:numPr>
        <w:spacing w:after="164"/>
        <w:rPr>
          <w:color w:val="auto"/>
          <w:sz w:val="23"/>
          <w:szCs w:val="23"/>
        </w:rPr>
      </w:pPr>
      <w:r w:rsidRPr="00854E42">
        <w:rPr>
          <w:color w:val="auto"/>
          <w:sz w:val="23"/>
          <w:szCs w:val="23"/>
        </w:rPr>
        <w:t xml:space="preserve">Píšeme jasně, čtivě, jednoduše, nezamotáváme se do složitých nesrozumitelných souvětí. </w:t>
      </w:r>
    </w:p>
    <w:p w:rsidR="00854E42" w:rsidRPr="00854E42" w:rsidRDefault="00854E42" w:rsidP="00854E42">
      <w:pPr>
        <w:pStyle w:val="Default"/>
        <w:numPr>
          <w:ilvl w:val="0"/>
          <w:numId w:val="5"/>
        </w:numPr>
        <w:rPr>
          <w:color w:val="auto"/>
          <w:sz w:val="23"/>
          <w:szCs w:val="23"/>
        </w:rPr>
      </w:pPr>
      <w:r w:rsidRPr="00854E42">
        <w:rPr>
          <w:color w:val="auto"/>
          <w:sz w:val="23"/>
          <w:szCs w:val="23"/>
        </w:rPr>
        <w:t xml:space="preserve">Nesměšujeme objektivní výsledky a subjektivní názor. </w:t>
      </w:r>
    </w:p>
    <w:p w:rsidR="00854E42" w:rsidRPr="00854E42" w:rsidRDefault="00854E42" w:rsidP="00854E42">
      <w:pPr>
        <w:pStyle w:val="Default"/>
        <w:rPr>
          <w:color w:val="auto"/>
          <w:sz w:val="23"/>
          <w:szCs w:val="23"/>
        </w:rPr>
      </w:pPr>
    </w:p>
    <w:p w:rsidR="00854E42" w:rsidRPr="00854E42" w:rsidRDefault="00854E42" w:rsidP="00854E42">
      <w:pPr>
        <w:pStyle w:val="Default"/>
        <w:numPr>
          <w:ilvl w:val="0"/>
          <w:numId w:val="5"/>
        </w:numPr>
        <w:rPr>
          <w:color w:val="auto"/>
          <w:sz w:val="23"/>
          <w:szCs w:val="23"/>
        </w:rPr>
      </w:pPr>
      <w:r w:rsidRPr="00854E42">
        <w:rPr>
          <w:color w:val="auto"/>
          <w:sz w:val="23"/>
          <w:szCs w:val="23"/>
        </w:rPr>
        <w:t xml:space="preserve">Ctíme pravidla etiky, nevydáváme cizí myšlenky za vlastní, nezkreslujeme názory jiných. </w:t>
      </w:r>
    </w:p>
    <w:p w:rsidR="00854E42" w:rsidRPr="00854E42" w:rsidRDefault="00854E42" w:rsidP="00854E42">
      <w:pPr>
        <w:pStyle w:val="Default"/>
        <w:rPr>
          <w:color w:val="auto"/>
        </w:rPr>
      </w:pPr>
    </w:p>
    <w:p w:rsidR="00854E42" w:rsidRPr="00854E42" w:rsidRDefault="00854E42" w:rsidP="00854E42">
      <w:pPr>
        <w:pStyle w:val="Default"/>
        <w:pageBreakBefore/>
        <w:rPr>
          <w:color w:val="auto"/>
        </w:rPr>
      </w:pPr>
    </w:p>
    <w:p w:rsidR="00854E42" w:rsidRPr="00854E42" w:rsidRDefault="00854E42" w:rsidP="00854E42">
      <w:pPr>
        <w:pStyle w:val="Default"/>
        <w:numPr>
          <w:ilvl w:val="0"/>
          <w:numId w:val="5"/>
        </w:numPr>
        <w:spacing w:after="167"/>
        <w:rPr>
          <w:color w:val="auto"/>
          <w:sz w:val="23"/>
          <w:szCs w:val="23"/>
        </w:rPr>
      </w:pPr>
      <w:r w:rsidRPr="00854E42">
        <w:rPr>
          <w:color w:val="auto"/>
          <w:sz w:val="23"/>
          <w:szCs w:val="23"/>
        </w:rPr>
        <w:t xml:space="preserve">Dodržujeme zásady kultury vědecké práce (konfrontujeme své názory s jinými závěry). </w:t>
      </w:r>
    </w:p>
    <w:p w:rsidR="00854E42" w:rsidRPr="00854E42" w:rsidRDefault="00854E42" w:rsidP="00854E42">
      <w:pPr>
        <w:pStyle w:val="Default"/>
        <w:numPr>
          <w:ilvl w:val="0"/>
          <w:numId w:val="5"/>
        </w:numPr>
        <w:rPr>
          <w:color w:val="auto"/>
          <w:sz w:val="23"/>
          <w:szCs w:val="23"/>
        </w:rPr>
      </w:pPr>
      <w:r w:rsidRPr="00854E42">
        <w:rPr>
          <w:color w:val="auto"/>
          <w:sz w:val="23"/>
          <w:szCs w:val="23"/>
        </w:rPr>
        <w:t xml:space="preserve">Úprava písemností zpracovaných textovými editory nebo psaných strojem je stanovena normou </w:t>
      </w:r>
      <w:r w:rsidRPr="00854E42">
        <w:rPr>
          <w:b/>
          <w:bCs/>
          <w:color w:val="auto"/>
          <w:sz w:val="23"/>
          <w:szCs w:val="23"/>
        </w:rPr>
        <w:t xml:space="preserve">ČSN 01 6910 </w:t>
      </w:r>
      <w:r w:rsidRPr="00854E42">
        <w:rPr>
          <w:color w:val="auto"/>
          <w:sz w:val="23"/>
          <w:szCs w:val="23"/>
        </w:rPr>
        <w:t xml:space="preserve">a normou </w:t>
      </w:r>
      <w:r w:rsidRPr="00854E42">
        <w:rPr>
          <w:b/>
          <w:bCs/>
          <w:color w:val="auto"/>
          <w:sz w:val="23"/>
          <w:szCs w:val="23"/>
        </w:rPr>
        <w:t xml:space="preserve">ČSN ISO 690 </w:t>
      </w:r>
      <w:r w:rsidRPr="00854E42">
        <w:rPr>
          <w:color w:val="auto"/>
          <w:sz w:val="23"/>
          <w:szCs w:val="23"/>
        </w:rPr>
        <w:t xml:space="preserve">– Dokumentace. Bibliografické citace. </w:t>
      </w:r>
    </w:p>
    <w:p w:rsidR="00854E42" w:rsidRPr="00854E42" w:rsidRDefault="00854E42" w:rsidP="00854E42">
      <w:pPr>
        <w:pStyle w:val="Default"/>
        <w:rPr>
          <w:color w:val="auto"/>
          <w:sz w:val="23"/>
          <w:szCs w:val="23"/>
        </w:rPr>
      </w:pPr>
    </w:p>
    <w:p w:rsidR="00854E42" w:rsidRDefault="00854E42" w:rsidP="00854E42">
      <w:pPr>
        <w:pStyle w:val="Nadpis1"/>
        <w:numPr>
          <w:ilvl w:val="0"/>
          <w:numId w:val="15"/>
        </w:numPr>
      </w:pPr>
      <w:r>
        <w:t xml:space="preserve">Podmínky obhajoby </w:t>
      </w:r>
      <w:r w:rsidR="002C62E3">
        <w:t>projektu</w:t>
      </w:r>
    </w:p>
    <w:p w:rsidR="00854E42" w:rsidRDefault="00854E42" w:rsidP="00854E42">
      <w:pPr>
        <w:pStyle w:val="Default"/>
        <w:numPr>
          <w:ilvl w:val="0"/>
          <w:numId w:val="14"/>
        </w:numPr>
        <w:spacing w:after="167"/>
        <w:rPr>
          <w:color w:val="auto"/>
          <w:sz w:val="23"/>
          <w:szCs w:val="23"/>
        </w:rPr>
      </w:pPr>
      <w:r>
        <w:rPr>
          <w:color w:val="auto"/>
          <w:sz w:val="23"/>
          <w:szCs w:val="23"/>
        </w:rPr>
        <w:t>Obhajoba bude trvat 20 minut, příprava na obhajobu 5 minut</w:t>
      </w:r>
    </w:p>
    <w:p w:rsidR="00854E42" w:rsidRDefault="00854E42" w:rsidP="00854E42">
      <w:pPr>
        <w:pStyle w:val="Default"/>
        <w:numPr>
          <w:ilvl w:val="0"/>
          <w:numId w:val="14"/>
        </w:numPr>
        <w:spacing w:after="167"/>
        <w:rPr>
          <w:color w:val="auto"/>
          <w:sz w:val="23"/>
          <w:szCs w:val="23"/>
        </w:rPr>
      </w:pPr>
      <w:r>
        <w:rPr>
          <w:color w:val="auto"/>
          <w:sz w:val="23"/>
          <w:szCs w:val="23"/>
        </w:rPr>
        <w:t>Při obhajobě bude využita povinná prezentace v PowerPointu</w:t>
      </w:r>
    </w:p>
    <w:p w:rsidR="00854E42" w:rsidRPr="00854E42" w:rsidRDefault="00854E42" w:rsidP="00854E42">
      <w:pPr>
        <w:pStyle w:val="Default"/>
        <w:numPr>
          <w:ilvl w:val="0"/>
          <w:numId w:val="14"/>
        </w:numPr>
        <w:spacing w:after="167"/>
        <w:rPr>
          <w:color w:val="auto"/>
          <w:sz w:val="23"/>
          <w:szCs w:val="23"/>
        </w:rPr>
      </w:pPr>
      <w:r>
        <w:rPr>
          <w:color w:val="auto"/>
          <w:sz w:val="23"/>
          <w:szCs w:val="23"/>
        </w:rPr>
        <w:t>Posudky s hodnocením vedoucího projektu obdrží žáci vždy nejméně dva týdny před termínem obhajoby</w:t>
      </w:r>
      <w:bookmarkStart w:id="0" w:name="_GoBack"/>
      <w:bookmarkEnd w:id="0"/>
    </w:p>
    <w:sectPr w:rsidR="00854E42" w:rsidRPr="00854E42" w:rsidSect="004D4486">
      <w:headerReference w:type="default" r:id="rId7"/>
      <w:headerReference w:type="first" r:id="rId8"/>
      <w:footerReference w:type="first" r:id="rId9"/>
      <w:pgSz w:w="11906" w:h="16838"/>
      <w:pgMar w:top="851"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B42" w:rsidRDefault="00BA5B42" w:rsidP="004D4486">
      <w:pPr>
        <w:spacing w:after="0" w:line="240" w:lineRule="auto"/>
      </w:pPr>
      <w:r>
        <w:separator/>
      </w:r>
    </w:p>
  </w:endnote>
  <w:endnote w:type="continuationSeparator" w:id="0">
    <w:p w:rsidR="00BA5B42" w:rsidRDefault="00BA5B42" w:rsidP="004D44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86" w:rsidRDefault="004D4486" w:rsidP="004D4486">
    <w:pPr>
      <w:pStyle w:val="Zpat"/>
      <w:ind w:left="1843"/>
    </w:pPr>
    <w:r>
      <w:rPr>
        <w:noProof/>
        <w:lang w:eastAsia="cs-CZ"/>
      </w:rPr>
      <w:drawing>
        <wp:anchor distT="0" distB="0" distL="114300" distR="114300" simplePos="0" relativeHeight="251662336" behindDoc="1" locked="0" layoutInCell="1" allowOverlap="1" wp14:anchorId="3D143AE9" wp14:editId="4C24CC71">
          <wp:simplePos x="0" y="0"/>
          <wp:positionH relativeFrom="margin">
            <wp:posOffset>0</wp:posOffset>
          </wp:positionH>
          <wp:positionV relativeFrom="paragraph">
            <wp:posOffset>-296545</wp:posOffset>
          </wp:positionV>
          <wp:extent cx="3790800" cy="648000"/>
          <wp:effectExtent l="0" t="0" r="635" b="0"/>
          <wp:wrapNone/>
          <wp:docPr id="3" name="Obrázek 3" descr="C-M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MO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90800" cy="64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cs-CZ"/>
      </w:rPr>
      <mc:AlternateContent>
        <mc:Choice Requires="wps">
          <w:drawing>
            <wp:anchor distT="0" distB="0" distL="114300" distR="114300" simplePos="0" relativeHeight="251661312" behindDoc="0" locked="0" layoutInCell="1" allowOverlap="1" wp14:anchorId="3AC3F60D" wp14:editId="0AC312E3">
              <wp:simplePos x="0" y="0"/>
              <wp:positionH relativeFrom="column">
                <wp:posOffset>3152775</wp:posOffset>
              </wp:positionH>
              <wp:positionV relativeFrom="paragraph">
                <wp:posOffset>-305064</wp:posOffset>
              </wp:positionV>
              <wp:extent cx="3225884" cy="681487"/>
              <wp:effectExtent l="0" t="0" r="0" b="4445"/>
              <wp:wrapNone/>
              <wp:docPr id="1" name="Textové pol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5884" cy="6814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4486" w:rsidRDefault="004D4486" w:rsidP="004D4486">
                          <w:pPr>
                            <w:pStyle w:val="Bezmezer"/>
                            <w:spacing w:line="220" w:lineRule="exact"/>
                          </w:pPr>
                          <w:r>
                            <w:t xml:space="preserve">Národní pedagogický institut České republiky </w:t>
                          </w:r>
                        </w:p>
                        <w:p w:rsidR="004D4486" w:rsidRDefault="004D4486" w:rsidP="004D4486">
                          <w:pPr>
                            <w:pStyle w:val="Bezmezer"/>
                            <w:spacing w:line="220" w:lineRule="exact"/>
                          </w:pPr>
                          <w:r>
                            <w:t>Projekt Modernizace odborného vzdělávání (MOV)</w:t>
                          </w:r>
                        </w:p>
                        <w:p w:rsidR="004D4486" w:rsidRPr="007509AF" w:rsidRDefault="004D4486" w:rsidP="004D4486">
                          <w:pPr>
                            <w:pStyle w:val="Bezmezer"/>
                            <w:spacing w:line="220" w:lineRule="exact"/>
                          </w:pPr>
                          <w:r w:rsidRPr="00A1258D">
                            <w:t>Senovážné nám. 872/25, 110 00  Praha 1</w:t>
                          </w:r>
                          <w:r>
                            <w:t xml:space="preserve"> </w:t>
                          </w:r>
                          <w:r w:rsidRPr="00011501">
                            <w:t>www.projektmov</w:t>
                          </w:r>
                          <w:r>
                            <w:t>.cz</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3F60D" id="_x0000_t202" coordsize="21600,21600" o:spt="202" path="m,l,21600r21600,l21600,xe">
              <v:stroke joinstyle="miter"/>
              <v:path gradientshapeok="t" o:connecttype="rect"/>
            </v:shapetype>
            <v:shape id="Textové pole 1" o:spid="_x0000_s1026" type="#_x0000_t202" style="position:absolute;left:0;text-align:left;margin-left:248.25pt;margin-top:-24pt;width:254pt;height:53.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" stroked="f">
              <v:textbox>
                <w:txbxContent>
                  <w:p w:rsidR="004D4486" w:rsidRDefault="004D4486" w:rsidP="004D4486">
                    <w:pPr>
                      <w:pStyle w:val="Bezmezer"/>
                      <w:spacing w:line="220" w:lineRule="exact"/>
                    </w:pPr>
                    <w:r>
                      <w:t xml:space="preserve">Národní pedagogický institut České republiky </w:t>
                    </w:r>
                  </w:p>
                  <w:p w:rsidR="004D4486" w:rsidRDefault="004D4486" w:rsidP="004D4486">
                    <w:pPr>
                      <w:pStyle w:val="Bezmezer"/>
                      <w:spacing w:line="220" w:lineRule="exact"/>
                    </w:pPr>
                    <w:r>
                      <w:t>Projekt Modernizace odborného vzdělávání (MOV)</w:t>
                    </w:r>
                  </w:p>
                  <w:p w:rsidR="004D4486" w:rsidRPr="007509AF" w:rsidRDefault="004D4486" w:rsidP="004D4486">
                    <w:pPr>
                      <w:pStyle w:val="Bezmezer"/>
                      <w:spacing w:line="220" w:lineRule="exact"/>
                    </w:pPr>
                    <w:r w:rsidRPr="00A1258D">
                      <w:t>Senovážné nám. 872/25, 110 00  Praha 1</w:t>
                    </w:r>
                    <w:r>
                      <w:t xml:space="preserve"> </w:t>
                    </w:r>
                    <w:r w:rsidRPr="00011501">
                      <w:t>www.projektmov</w:t>
                    </w:r>
                    <w:r>
                      <w:t>.cz</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B42" w:rsidRDefault="00BA5B42" w:rsidP="004D4486">
      <w:pPr>
        <w:spacing w:after="0" w:line="240" w:lineRule="auto"/>
      </w:pPr>
      <w:r>
        <w:separator/>
      </w:r>
    </w:p>
  </w:footnote>
  <w:footnote w:type="continuationSeparator" w:id="0">
    <w:p w:rsidR="00BA5B42" w:rsidRDefault="00BA5B42" w:rsidP="004D44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86" w:rsidRDefault="004D4486">
    <w:pPr>
      <w:pStyle w:val="Zhlav"/>
    </w:pPr>
  </w:p>
  <w:p w:rsidR="004D4486" w:rsidRDefault="004D4486">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486" w:rsidRDefault="004D4486" w:rsidP="004D4486">
    <w:pPr>
      <w:pStyle w:val="Zhlav"/>
      <w:tabs>
        <w:tab w:val="clear" w:pos="4536"/>
        <w:tab w:val="clear" w:pos="9072"/>
        <w:tab w:val="left" w:pos="1275"/>
        <w:tab w:val="left" w:pos="6030"/>
      </w:tabs>
    </w:pPr>
    <w:r>
      <w:rPr>
        <w:noProof/>
        <w:lang w:eastAsia="cs-CZ"/>
      </w:rPr>
      <w:drawing>
        <wp:anchor distT="0" distB="0" distL="114300" distR="114300" simplePos="0" relativeHeight="251659264" behindDoc="1" locked="1" layoutInCell="0" allowOverlap="1" wp14:anchorId="52C08762" wp14:editId="3F169CFC">
          <wp:simplePos x="0" y="0"/>
          <wp:positionH relativeFrom="page">
            <wp:posOffset>900430</wp:posOffset>
          </wp:positionH>
          <wp:positionV relativeFrom="page">
            <wp:posOffset>360045</wp:posOffset>
          </wp:positionV>
          <wp:extent cx="3600000" cy="615600"/>
          <wp:effectExtent l="0" t="0" r="635" b="0"/>
          <wp:wrapNone/>
          <wp:docPr id="2" name="Obrázek 2" descr="C-OPVVV-MSM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PVVV-MSM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0000" cy="61560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tab/>
    </w:r>
  </w:p>
  <w:p w:rsidR="004D4486" w:rsidRDefault="004D4486">
    <w:pPr>
      <w:pStyle w:val="Zhlav"/>
    </w:pPr>
  </w:p>
  <w:p w:rsidR="004D4486" w:rsidRDefault="004D4486">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80582"/>
    <w:multiLevelType w:val="hybridMultilevel"/>
    <w:tmpl w:val="EAE289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3152877"/>
    <w:multiLevelType w:val="hybridMultilevel"/>
    <w:tmpl w:val="40BA8D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236F1560"/>
    <w:multiLevelType w:val="hybridMultilevel"/>
    <w:tmpl w:val="6EB6A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5C52BD4"/>
    <w:multiLevelType w:val="hybridMultilevel"/>
    <w:tmpl w:val="8824491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F38344B"/>
    <w:multiLevelType w:val="hybridMultilevel"/>
    <w:tmpl w:val="3A74ED7C"/>
    <w:lvl w:ilvl="0" w:tplc="B5680926">
      <w:numFmt w:val="bullet"/>
      <w:lvlText w:val=""/>
      <w:lvlJc w:val="left"/>
      <w:pPr>
        <w:ind w:left="720" w:hanging="360"/>
      </w:pPr>
      <w:rPr>
        <w:rFonts w:ascii="Arial" w:eastAsiaTheme="minorHAns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89160B7"/>
    <w:multiLevelType w:val="hybridMultilevel"/>
    <w:tmpl w:val="FDC8AC3A"/>
    <w:lvl w:ilvl="0" w:tplc="824C0D5C">
      <w:start w:val="2"/>
      <w:numFmt w:val="bullet"/>
      <w:lvlText w:val="-"/>
      <w:lvlJc w:val="left"/>
      <w:pPr>
        <w:ind w:left="1080" w:hanging="360"/>
      </w:pPr>
      <w:rPr>
        <w:rFonts w:ascii="Arial" w:eastAsiaTheme="minorHAnsi" w:hAnsi="Arial"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3C4D04B2"/>
    <w:multiLevelType w:val="hybridMultilevel"/>
    <w:tmpl w:val="8BE209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41360406"/>
    <w:multiLevelType w:val="hybridMultilevel"/>
    <w:tmpl w:val="FC54DAB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5B90A09"/>
    <w:multiLevelType w:val="hybridMultilevel"/>
    <w:tmpl w:val="9594F898"/>
    <w:lvl w:ilvl="0" w:tplc="43D6BDD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8315448"/>
    <w:multiLevelType w:val="hybridMultilevel"/>
    <w:tmpl w:val="C1AC74A4"/>
    <w:lvl w:ilvl="0" w:tplc="D1C88FA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4ACD6ECB"/>
    <w:multiLevelType w:val="hybridMultilevel"/>
    <w:tmpl w:val="49AC9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AED27CA"/>
    <w:multiLevelType w:val="hybridMultilevel"/>
    <w:tmpl w:val="366AEE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25B293C"/>
    <w:multiLevelType w:val="hybridMultilevel"/>
    <w:tmpl w:val="5FA476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9667072"/>
    <w:multiLevelType w:val="hybridMultilevel"/>
    <w:tmpl w:val="412488F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5EC5671B"/>
    <w:multiLevelType w:val="hybridMultilevel"/>
    <w:tmpl w:val="9F30A5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6"/>
  </w:num>
  <w:num w:numId="5">
    <w:abstractNumId w:val="0"/>
  </w:num>
  <w:num w:numId="6">
    <w:abstractNumId w:val="9"/>
  </w:num>
  <w:num w:numId="7">
    <w:abstractNumId w:val="1"/>
  </w:num>
  <w:num w:numId="8">
    <w:abstractNumId w:val="2"/>
  </w:num>
  <w:num w:numId="9">
    <w:abstractNumId w:val="14"/>
  </w:num>
  <w:num w:numId="10">
    <w:abstractNumId w:val="10"/>
  </w:num>
  <w:num w:numId="11">
    <w:abstractNumId w:val="11"/>
  </w:num>
  <w:num w:numId="12">
    <w:abstractNumId w:val="13"/>
  </w:num>
  <w:num w:numId="13">
    <w:abstractNumId w:val="12"/>
  </w:num>
  <w:num w:numId="14">
    <w:abstractNumId w:val="5"/>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E42"/>
    <w:rsid w:val="002C62E3"/>
    <w:rsid w:val="004D4486"/>
    <w:rsid w:val="007C7ED7"/>
    <w:rsid w:val="00854E42"/>
    <w:rsid w:val="00BA5B4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CC1342"/>
  <w15:chartTrackingRefBased/>
  <w15:docId w15:val="{FFA13D07-2A55-4368-931C-4A8B72876C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uiPriority w:val="9"/>
    <w:qFormat/>
    <w:rsid w:val="00854E4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
    <w:next w:val="Normln"/>
    <w:link w:val="Nadpis2Char"/>
    <w:uiPriority w:val="9"/>
    <w:unhideWhenUsed/>
    <w:qFormat/>
    <w:rsid w:val="00854E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854E42"/>
    <w:pPr>
      <w:autoSpaceDE w:val="0"/>
      <w:autoSpaceDN w:val="0"/>
      <w:adjustRightInd w:val="0"/>
      <w:spacing w:after="0" w:line="240" w:lineRule="auto"/>
    </w:pPr>
    <w:rPr>
      <w:rFonts w:ascii="Arial" w:hAnsi="Arial" w:cs="Arial"/>
      <w:color w:val="000000"/>
      <w:sz w:val="24"/>
      <w:szCs w:val="24"/>
    </w:rPr>
  </w:style>
  <w:style w:type="character" w:customStyle="1" w:styleId="Nadpis1Char">
    <w:name w:val="Nadpis 1 Char"/>
    <w:basedOn w:val="Standardnpsmoodstavce"/>
    <w:link w:val="Nadpis1"/>
    <w:uiPriority w:val="9"/>
    <w:rsid w:val="00854E42"/>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Standardnpsmoodstavce"/>
    <w:link w:val="Nadpis2"/>
    <w:uiPriority w:val="9"/>
    <w:rsid w:val="00854E42"/>
    <w:rPr>
      <w:rFonts w:asciiTheme="majorHAnsi" w:eastAsiaTheme="majorEastAsia" w:hAnsiTheme="majorHAnsi" w:cstheme="majorBidi"/>
      <w:color w:val="2E74B5" w:themeColor="accent1" w:themeShade="BF"/>
      <w:sz w:val="26"/>
      <w:szCs w:val="26"/>
    </w:rPr>
  </w:style>
  <w:style w:type="paragraph" w:styleId="Zhlav">
    <w:name w:val="header"/>
    <w:basedOn w:val="Normln"/>
    <w:link w:val="ZhlavChar"/>
    <w:uiPriority w:val="99"/>
    <w:unhideWhenUsed/>
    <w:rsid w:val="004D448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4D4486"/>
  </w:style>
  <w:style w:type="paragraph" w:styleId="Zpat">
    <w:name w:val="footer"/>
    <w:basedOn w:val="Normln"/>
    <w:link w:val="ZpatChar"/>
    <w:uiPriority w:val="99"/>
    <w:unhideWhenUsed/>
    <w:rsid w:val="004D4486"/>
    <w:pPr>
      <w:tabs>
        <w:tab w:val="center" w:pos="4536"/>
        <w:tab w:val="right" w:pos="9072"/>
      </w:tabs>
      <w:spacing w:after="0" w:line="240" w:lineRule="auto"/>
    </w:pPr>
  </w:style>
  <w:style w:type="character" w:customStyle="1" w:styleId="ZpatChar">
    <w:name w:val="Zápatí Char"/>
    <w:basedOn w:val="Standardnpsmoodstavce"/>
    <w:link w:val="Zpat"/>
    <w:uiPriority w:val="99"/>
    <w:rsid w:val="004D4486"/>
  </w:style>
  <w:style w:type="paragraph" w:styleId="Bezmezer">
    <w:name w:val="No Spacing"/>
    <w:uiPriority w:val="1"/>
    <w:qFormat/>
    <w:rsid w:val="004D44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872</Words>
  <Characters>5146</Characters>
  <Application>Microsoft Office Word</Application>
  <DocSecurity>0</DocSecurity>
  <Lines>42</Lines>
  <Paragraphs>12</Paragraphs>
  <ScaleCrop>false</ScaleCrop>
  <HeadingPairs>
    <vt:vector size="2" baseType="variant">
      <vt:variant>
        <vt:lpstr>Název</vt:lpstr>
      </vt:variant>
      <vt:variant>
        <vt:i4>1</vt:i4>
      </vt:variant>
    </vt:vector>
  </HeadingPairs>
  <TitlesOfParts>
    <vt:vector size="1" baseType="lpstr">
      <vt:lpstr/>
    </vt:vector>
  </TitlesOfParts>
  <Company>Obchodní akademie Neveklov</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Matějovská</dc:creator>
  <cp:keywords/>
  <dc:description/>
  <cp:lastModifiedBy>Eva Kejkulová</cp:lastModifiedBy>
  <cp:revision>3</cp:revision>
  <dcterms:created xsi:type="dcterms:W3CDTF">2019-06-04T06:06:00Z</dcterms:created>
  <dcterms:modified xsi:type="dcterms:W3CDTF">2020-03-24T08:59:00Z</dcterms:modified>
</cp:coreProperties>
</file>