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FD" w:rsidRPr="00F024A5" w:rsidRDefault="00587D96" w:rsidP="001831F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</w:p>
    <w:p w:rsidR="001831FD" w:rsidRPr="00587D96" w:rsidRDefault="00587D96" w:rsidP="001831FD">
      <w:pPr>
        <w:jc w:val="center"/>
        <w:rPr>
          <w:b/>
          <w:sz w:val="28"/>
        </w:rPr>
      </w:pPr>
      <w:r w:rsidRPr="00587D96">
        <w:rPr>
          <w:b/>
          <w:sz w:val="28"/>
        </w:rPr>
        <w:t>Seznam cviků</w:t>
      </w:r>
    </w:p>
    <w:p w:rsidR="00092E3A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Výdrž v sedu opřený o stěnu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Dřepy za min.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Shyby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Výdrž ve shybu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Výdrž v předpažení s 5kg zátěží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proofErr w:type="spellStart"/>
      <w:r>
        <w:rPr>
          <w:sz w:val="28"/>
        </w:rPr>
        <w:t>Bench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 xml:space="preserve"> s 70% váhy cvičence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Kliky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Kliky na bradlech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Sed – leh za min.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r>
        <w:rPr>
          <w:sz w:val="28"/>
        </w:rPr>
        <w:t>Výdrž v přednosu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  <w:proofErr w:type="gramStart"/>
      <w:r>
        <w:rPr>
          <w:sz w:val="28"/>
        </w:rPr>
        <w:t>Výdrž v leže</w:t>
      </w:r>
      <w:proofErr w:type="gramEnd"/>
      <w:r>
        <w:rPr>
          <w:sz w:val="28"/>
        </w:rPr>
        <w:t xml:space="preserve"> nohy 10 cm nad zemí</w:t>
      </w:r>
    </w:p>
    <w:p w:rsidR="00587D96" w:rsidRDefault="00587D96" w:rsidP="004F7102">
      <w:pPr>
        <w:spacing w:line="480" w:lineRule="auto"/>
        <w:jc w:val="center"/>
        <w:rPr>
          <w:sz w:val="28"/>
        </w:rPr>
      </w:pPr>
    </w:p>
    <w:p w:rsidR="00587D96" w:rsidRDefault="00587D96" w:rsidP="004F7102">
      <w:pPr>
        <w:spacing w:line="480" w:lineRule="auto"/>
        <w:jc w:val="center"/>
        <w:rPr>
          <w:sz w:val="28"/>
        </w:rPr>
      </w:pPr>
    </w:p>
    <w:p w:rsidR="00587D96" w:rsidRDefault="00587D96" w:rsidP="004F7102">
      <w:pPr>
        <w:spacing w:line="480" w:lineRule="auto"/>
        <w:jc w:val="center"/>
      </w:pPr>
    </w:p>
    <w:sectPr w:rsidR="00587D96" w:rsidSect="00FE5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17" w:rsidRDefault="00C80317" w:rsidP="00393041">
      <w:pPr>
        <w:spacing w:after="0" w:line="240" w:lineRule="auto"/>
      </w:pPr>
      <w:r>
        <w:separator/>
      </w:r>
    </w:p>
  </w:endnote>
  <w:endnote w:type="continuationSeparator" w:id="0">
    <w:p w:rsidR="00C80317" w:rsidRDefault="00C80317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95668" w:rsidRDefault="00795668" w:rsidP="0079566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95668" w:rsidRDefault="00795668" w:rsidP="0079566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95668" w:rsidRPr="007509AF" w:rsidRDefault="00795668" w:rsidP="0079566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795668" w:rsidRDefault="00795668" w:rsidP="0079566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95668" w:rsidRDefault="00795668" w:rsidP="0079566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95668" w:rsidRPr="007509AF" w:rsidRDefault="00795668" w:rsidP="0079566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17" w:rsidRDefault="00C80317" w:rsidP="00393041">
      <w:pPr>
        <w:spacing w:after="0" w:line="240" w:lineRule="auto"/>
      </w:pPr>
      <w:r>
        <w:separator/>
      </w:r>
    </w:p>
  </w:footnote>
  <w:footnote w:type="continuationSeparator" w:id="0">
    <w:p w:rsidR="00C80317" w:rsidRDefault="00C80317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1"/>
    <w:rsid w:val="000403E5"/>
    <w:rsid w:val="00092E3A"/>
    <w:rsid w:val="00112625"/>
    <w:rsid w:val="001831FD"/>
    <w:rsid w:val="001B0CAE"/>
    <w:rsid w:val="002555BF"/>
    <w:rsid w:val="00393041"/>
    <w:rsid w:val="004F7102"/>
    <w:rsid w:val="00587D96"/>
    <w:rsid w:val="00795668"/>
    <w:rsid w:val="00A0204C"/>
    <w:rsid w:val="00AC7DA5"/>
    <w:rsid w:val="00C80317"/>
    <w:rsid w:val="00E322A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292E6-BD81-4010-A5DE-CE11D149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2018-11-02T15:44:00Z</dcterms:created>
  <dcterms:modified xsi:type="dcterms:W3CDTF">2020-03-23T16:28:00Z</dcterms:modified>
</cp:coreProperties>
</file>