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bookmarkStart w:id="0" w:name="_GoBack"/>
      <w:bookmarkEnd w:id="0"/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0603C9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Kód – Moravská zdravá kuchařka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Mgr. Vendula </w:t>
            </w:r>
            <w:proofErr w:type="spellStart"/>
            <w:r w:rsidRPr="006612C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Rulcová</w:t>
            </w:r>
            <w:proofErr w:type="spellEnd"/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1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1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Moravská střední škola s.r.o.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E75686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8704A4">
              <w:rPr>
                <w:rFonts w:eastAsia="Times New Roman" w:cstheme="minorHAnsi"/>
                <w:sz w:val="24"/>
                <w:szCs w:val="24"/>
                <w:lang w:eastAsia="cs-CZ"/>
              </w:rPr>
              <w:t>Ekonomika a podnikání, Kuchař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8704A4">
              <w:rPr>
                <w:rFonts w:eastAsia="Times New Roman" w:cstheme="minorHAnsi"/>
                <w:sz w:val="24"/>
                <w:szCs w:val="24"/>
                <w:lang w:eastAsia="cs-CZ"/>
              </w:rPr>
              <w:t>- číšník, Prodavač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PKČ3 - nematuritní, 3. ročník</w:t>
            </w:r>
          </w:p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EM2</w:t>
            </w:r>
            <w:r w:rsidR="00EC0595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 maturitní, 2. ročník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EC0595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Budova š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kol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y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učebny teoretického i praktického vyučování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EC0595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Cílem úlohy je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mezipředmětové propojení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v rámci řešení úlohy se žáci učí vzájemné spolupráci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vyzkouší si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dlouhodobější práci na větším projektu.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Žáci v průběhu řešení úlohy využívají interdisciplinárních souvislostí.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EC0595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Byla použita především slovní motivace. Byla uplatněny prvky formativního hodnocení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 formě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pozitivní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hodnocení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dosaženého pokroku žáků během 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práce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na projektu. Motivační charakter mělo i hodnocení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dobrou známkou. 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Řešení úlohy žáky bavilo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EC059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Úloha byla navržena</w:t>
            </w:r>
            <w:r w:rsidR="00297B4E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 16 hodin ve všeobecném vyučování a 2 hodiny v praktickém vyučování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  <w:r w:rsidR="00FB6BA6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T</w:t>
            </w:r>
            <w:r w:rsidR="00297B4E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ato časová dotace je adekvátní realizaci. Rozpis realizace:</w:t>
            </w:r>
          </w:p>
          <w:p w:rsidR="00297B4E" w:rsidRPr="006612CE" w:rsidRDefault="00FB6BA6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Vývoj pracovních listů – receptů jednotlivými žáky:</w:t>
            </w:r>
            <w:r w:rsidR="00297B4E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A05869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2</w:t>
            </w:r>
            <w:r w:rsidR="00297B4E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hod.</w:t>
            </w:r>
          </w:p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Přednáška </w:t>
            </w:r>
            <w:r w:rsidR="00FB6BA6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 </w:t>
            </w:r>
            <w:r w:rsidR="00A05869">
              <w:rPr>
                <w:rFonts w:eastAsia="Times New Roman" w:cstheme="minorHAnsi"/>
                <w:sz w:val="24"/>
                <w:szCs w:val="24"/>
                <w:lang w:eastAsia="cs-CZ"/>
              </w:rPr>
              <w:t>zdravém životním stylu</w:t>
            </w:r>
            <w:r w:rsidR="00FB6BA6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v angličtině</w:t>
            </w:r>
            <w:r w:rsidR="00FB6BA6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):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A05869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2 hod.</w:t>
            </w:r>
          </w:p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 xml:space="preserve">Tvorba </w:t>
            </w:r>
            <w:proofErr w:type="spellStart"/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facebookové</w:t>
            </w:r>
            <w:proofErr w:type="spellEnd"/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stránky</w:t>
            </w:r>
            <w:r w:rsidR="000603C9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úlohy</w:t>
            </w:r>
            <w:r w:rsidR="00FB6BA6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2 hod.</w:t>
            </w:r>
          </w:p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Výuka </w:t>
            </w:r>
            <w:r w:rsidR="00FB6BA6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s tématem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FB6BA6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M. D. 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Rettigové</w:t>
            </w:r>
            <w:r w:rsidR="00FB6BA6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2 hod.</w:t>
            </w:r>
          </w:p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Výuka o Himmlerově kuchařce </w:t>
            </w:r>
            <w:r w:rsidR="00FB6BA6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(práce s pracovním listem) : 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2 hod.</w:t>
            </w:r>
          </w:p>
          <w:p w:rsidR="00297B4E" w:rsidRPr="006612CE" w:rsidRDefault="00FB6BA6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Překlad</w:t>
            </w:r>
            <w:r w:rsidR="00297B4E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pracovní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ch </w:t>
            </w:r>
            <w:r w:rsidR="00297B4E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list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ů do angličtiny</w:t>
            </w:r>
            <w:r w:rsidR="00297B4E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kompletace kuchařky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r w:rsidR="00297B4E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4 hod.</w:t>
            </w:r>
          </w:p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Gastro</w:t>
            </w:r>
            <w:r w:rsid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nomická 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>cvičení</w:t>
            </w:r>
            <w:r w:rsidR="005F0D27"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(příprava pokrmů):</w:t>
            </w:r>
            <w:r w:rsidRPr="006612C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2 hod.</w:t>
            </w:r>
          </w:p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612CE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Řešení úlohy probíhalo podle časového plánu (viz výše). 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Během realizace </w:t>
            </w:r>
            <w:r w:rsidR="005F0D27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komplexní úlohy nenastaly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větší problémy. Materiálové zabezpečení je v naší škole bezproblémové, máme </w:t>
            </w:r>
            <w:r w:rsidR="005F0D27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dobře vybavené 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výtvarné i gastronomické učebny. Suroviny na jednotlivé recepty si žáci spolufinancovali.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Všechny pomůcky, které jsou uvedeny v zadání úlohy, jsou potřebné: počítač, kuchyň, výtvarné potřeby atp.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F0D27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Největším přínosem úlohy je učení v souvislostech. Žáci se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zábavnou formou 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učí psát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odborn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ý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funkční stylu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, zároveň ho překládají do cizího jazyka (angličtiny). Historicko-literární složka úlohy je založena na vědomí souvislostí podmíněnosti vzniku literárního díla a doby, ve které vzniká nebo kterou reflektuje (19. století – Rettigová; klíčové události 20. století – Himmlerova kuchařka – zároveň tematizace studovaného oboru v literárních dílech. Další předmětová propojení se uplatnila v anglicky vedené přednášce o zdravém životním stylu, </w:t>
            </w:r>
            <w:r w:rsidR="000603C9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 grafickém zpracování receptů a informatických dovednostech. 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603C9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 průběhu řešení úlohy se žáci přitom stále pohybovali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603C9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na poli studovaného oboru, nahlíženého prostřednictvím mezioborových souvislostí.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0603C9" w:rsidP="00E7568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Během řešení komplexní úlohy bylo používáno především principů formativního hodnocení. Klíčové body úlohy (pracovní list – recept, pracovní list literární) byly hodnoceny známkou. Celkové hodnocení úlohy bylo provedeno slovním vyjádřením</w:t>
            </w:r>
            <w:r w:rsidR="00E7568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 známkou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0603C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Zvolená forma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výroby celku kuchařky včetně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jednotlivých pracovních listů 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byla</w:t>
            </w:r>
            <w:r w:rsidR="00297B4E"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finančně náročná. </w:t>
            </w:r>
            <w:r w:rsidRP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Doporučuje se tisk na obyčejný papír. </w:t>
            </w:r>
            <w:r w:rsid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Zvážit, zda </w:t>
            </w:r>
            <w:r w:rsid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 xml:space="preserve">dělat </w:t>
            </w:r>
            <w:proofErr w:type="spellStart"/>
            <w:r w:rsid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fcb</w:t>
            </w:r>
            <w:proofErr w:type="spellEnd"/>
            <w:r w:rsidR="006612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úlohy, nemusí se podařit vzbudit zájem žáků o sdílení, úpravy aj.</w:t>
            </w: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p w:rsidR="006612CE" w:rsidRPr="006612CE" w:rsidRDefault="006612CE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612C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Odkaz na </w:t>
      </w:r>
      <w:proofErr w:type="spellStart"/>
      <w:r w:rsidRPr="006612CE">
        <w:rPr>
          <w:rFonts w:eastAsia="Times New Roman" w:cstheme="minorHAnsi"/>
          <w:color w:val="000000"/>
          <w:sz w:val="24"/>
          <w:szCs w:val="24"/>
          <w:lang w:eastAsia="cs-CZ"/>
        </w:rPr>
        <w:t>fcb</w:t>
      </w:r>
      <w:proofErr w:type="spellEnd"/>
      <w:r w:rsidRPr="006612CE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:rsidR="00235FA3" w:rsidRPr="006612CE" w:rsidRDefault="006612CE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612CE">
        <w:rPr>
          <w:rFonts w:eastAsia="Times New Roman" w:cstheme="minorHAnsi"/>
          <w:color w:val="000000"/>
          <w:sz w:val="24"/>
          <w:szCs w:val="24"/>
          <w:lang w:eastAsia="cs-CZ"/>
        </w:rPr>
        <w:t>https://www.facebook.com/Moravská-zdravá-kuchařka-126967274787371/?hc_ref=ARRq0f0le6NQZ00Voo6FbkI96dUO2BNmi1of0fgzmxd7hGJXfX2-_Yb9IvASTDyobPA&amp;fref=nf&amp;__xts__[0]=68.ARBWD0SgFBO1r1iOsVixkAOguIGp9VyOCEzoN5vvgw2FpRuxUyUYcCCIj3zaYDwVM1FtTNP5TtyM8J4b_GUTb3D_KOzASbeZVTHEB3EotkRFx3fHZ_0RzVKgZ5xuYw9_ARwYtv1dDEdv0DZuYHG8_3kzLZeKSnJ9xVDalss2Y8jZD04Ga_OW&amp;__tn__=kC-R</w:t>
      </w:r>
    </w:p>
    <w:sectPr w:rsidR="00235FA3" w:rsidRPr="006612C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2C" w:rsidRDefault="0061242C" w:rsidP="00AE5686">
      <w:pPr>
        <w:spacing w:after="0" w:line="240" w:lineRule="auto"/>
      </w:pPr>
      <w:r>
        <w:separator/>
      </w:r>
    </w:p>
  </w:endnote>
  <w:endnote w:type="continuationSeparator" w:id="0">
    <w:p w:rsidR="0061242C" w:rsidRDefault="0061242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9C7" w:rsidRDefault="00DE39C7" w:rsidP="00DE39C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E39C7" w:rsidRDefault="00DE39C7" w:rsidP="00DE39C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E39C7" w:rsidRPr="007509AF" w:rsidRDefault="00DE39C7" w:rsidP="00DE39C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E39C7" w:rsidRDefault="00DE39C7" w:rsidP="00DE39C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E39C7" w:rsidRDefault="00DE39C7" w:rsidP="00DE39C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E39C7" w:rsidRPr="007509AF" w:rsidRDefault="00DE39C7" w:rsidP="00DE39C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2C" w:rsidRDefault="0061242C" w:rsidP="00AE5686">
      <w:pPr>
        <w:spacing w:after="0" w:line="240" w:lineRule="auto"/>
      </w:pPr>
      <w:r>
        <w:separator/>
      </w:r>
    </w:p>
  </w:footnote>
  <w:footnote w:type="continuationSeparator" w:id="0">
    <w:p w:rsidR="0061242C" w:rsidRDefault="0061242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603C9"/>
    <w:rsid w:val="0007443C"/>
    <w:rsid w:val="00087DF9"/>
    <w:rsid w:val="000A47E9"/>
    <w:rsid w:val="000E68A1"/>
    <w:rsid w:val="00103D59"/>
    <w:rsid w:val="001569AB"/>
    <w:rsid w:val="001911BD"/>
    <w:rsid w:val="001A7123"/>
    <w:rsid w:val="001D4A23"/>
    <w:rsid w:val="00235FA3"/>
    <w:rsid w:val="002538DA"/>
    <w:rsid w:val="00297B4E"/>
    <w:rsid w:val="002E0DE7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F0D27"/>
    <w:rsid w:val="0061242C"/>
    <w:rsid w:val="00640590"/>
    <w:rsid w:val="0065096A"/>
    <w:rsid w:val="0066068B"/>
    <w:rsid w:val="006612CE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05869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0DB3"/>
    <w:rsid w:val="00C564C0"/>
    <w:rsid w:val="00CC69FD"/>
    <w:rsid w:val="00D01BFE"/>
    <w:rsid w:val="00DB013C"/>
    <w:rsid w:val="00DC5D00"/>
    <w:rsid w:val="00DC6CF6"/>
    <w:rsid w:val="00DE39C7"/>
    <w:rsid w:val="00DE51B4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521B"/>
    <w:rsid w:val="00F62AFF"/>
    <w:rsid w:val="00F72BF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7</cp:revision>
  <dcterms:created xsi:type="dcterms:W3CDTF">2018-06-18T07:04:00Z</dcterms:created>
  <dcterms:modified xsi:type="dcterms:W3CDTF">2020-03-23T10:30:00Z</dcterms:modified>
</cp:coreProperties>
</file>