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089C" w:rsidRPr="00B22950" w:rsidRDefault="00B22950" w:rsidP="00A7352C">
      <w:pPr>
        <w:spacing w:before="13"/>
        <w:ind w:right="66"/>
        <w:rPr>
          <w:sz w:val="36"/>
          <w:szCs w:val="36"/>
        </w:rPr>
      </w:pPr>
      <w:r w:rsidRPr="00B22950">
        <w:rPr>
          <w:b/>
          <w:sz w:val="36"/>
          <w:szCs w:val="36"/>
        </w:rPr>
        <w:t>Vyhrubování a vystružování válcových</w:t>
      </w:r>
      <w:r w:rsidR="00A7352C">
        <w:rPr>
          <w:b/>
          <w:sz w:val="36"/>
          <w:szCs w:val="36"/>
        </w:rPr>
        <w:t xml:space="preserve"> a kuželových</w:t>
      </w:r>
      <w:r w:rsidRPr="00B22950">
        <w:rPr>
          <w:b/>
          <w:sz w:val="36"/>
          <w:szCs w:val="36"/>
        </w:rPr>
        <w:t xml:space="preserve"> otvorů</w:t>
      </w:r>
    </w:p>
    <w:p w:rsidR="0006089C" w:rsidRDefault="0006089C">
      <w:pPr>
        <w:spacing w:line="240" w:lineRule="exact"/>
        <w:rPr>
          <w:sz w:val="24"/>
          <w:szCs w:val="24"/>
        </w:rPr>
      </w:pPr>
    </w:p>
    <w:p w:rsidR="0006089C" w:rsidRDefault="00B859C2" w:rsidP="00B859C2">
      <w:pPr>
        <w:ind w:left="100" w:right="66"/>
        <w:jc w:val="both"/>
        <w:rPr>
          <w:sz w:val="24"/>
          <w:szCs w:val="24"/>
        </w:rPr>
      </w:pPr>
      <w:r>
        <w:rPr>
          <w:sz w:val="24"/>
          <w:szCs w:val="24"/>
        </w:rPr>
        <w:t>Popiš co je</w:t>
      </w:r>
      <w:r w:rsidR="000331FA">
        <w:rPr>
          <w:sz w:val="24"/>
          <w:szCs w:val="24"/>
          <w:lang w:val="cs-CZ"/>
        </w:rPr>
        <w:t xml:space="preserve"> vyhrubo</w:t>
      </w:r>
      <w:r w:rsidRPr="00B859C2">
        <w:rPr>
          <w:sz w:val="24"/>
          <w:szCs w:val="24"/>
          <w:lang w:val="cs-CZ"/>
        </w:rPr>
        <w:t>vání</w:t>
      </w:r>
      <w:r>
        <w:rPr>
          <w:sz w:val="24"/>
          <w:szCs w:val="24"/>
        </w:rPr>
        <w:t xml:space="preserve"> a proč ho provádíme:</w:t>
      </w:r>
    </w:p>
    <w:p w:rsidR="0006089C" w:rsidRDefault="0006089C">
      <w:pPr>
        <w:spacing w:before="1" w:line="160" w:lineRule="exact"/>
        <w:rPr>
          <w:sz w:val="16"/>
          <w:szCs w:val="16"/>
        </w:rPr>
      </w:pPr>
    </w:p>
    <w:p w:rsidR="00BE1B9E" w:rsidRPr="00BE1B9E" w:rsidRDefault="00BE1B9E" w:rsidP="00BE1B9E">
      <w:pPr>
        <w:ind w:left="100" w:right="66"/>
        <w:jc w:val="both"/>
        <w:rPr>
          <w:color w:val="FF0000"/>
          <w:sz w:val="14"/>
          <w:szCs w:val="14"/>
        </w:rPr>
      </w:pPr>
      <w:r w:rsidRPr="00BE1B9E">
        <w:rPr>
          <w:color w:val="FF0000"/>
          <w:sz w:val="24"/>
          <w:szCs w:val="24"/>
        </w:rPr>
        <w:t>Vyhrubováním se dosáhne nejen hladších povrchů otvorů, ale i jejich přesnějších rozměrů a správnějších  geometrických  tvarů  než  při  vrtání.  Vyhrubování  je  rozšiřování  předvrtaných otvorů  před  vystružováním.  Průměr  výhrubníku  je  obvykle  o  0,2  až  0,4  mm  menší  než jmenovitý průměr otvoru, u jejichž kót je na výkresu značka H11 až H12, se po vrtání otvorů obrábějí jen výhrubníkem a nevystružují se. Vyhrubováním lze dosáhnout drsnosti povrchu R</w:t>
      </w:r>
      <w:r w:rsidRPr="00BE1B9E">
        <w:rPr>
          <w:color w:val="FF0000"/>
          <w:position w:val="-2"/>
          <w:sz w:val="14"/>
          <w:szCs w:val="14"/>
        </w:rPr>
        <w:t>a</w:t>
      </w:r>
    </w:p>
    <w:p w:rsidR="0006089C" w:rsidRPr="00BE1B9E" w:rsidRDefault="00BE1B9E" w:rsidP="00BE1B9E">
      <w:pPr>
        <w:spacing w:line="200" w:lineRule="exact"/>
        <w:rPr>
          <w:color w:val="FF0000"/>
        </w:rPr>
      </w:pPr>
      <w:r w:rsidRPr="00BE1B9E">
        <w:rPr>
          <w:color w:val="FF0000"/>
          <w:position w:val="-2"/>
          <w:sz w:val="14"/>
          <w:szCs w:val="14"/>
        </w:rPr>
        <w:t xml:space="preserve">=  </w:t>
      </w:r>
      <w:r w:rsidRPr="00BE1B9E">
        <w:rPr>
          <w:color w:val="FF0000"/>
          <w:sz w:val="24"/>
          <w:szCs w:val="24"/>
        </w:rPr>
        <w:t>1,6.</w:t>
      </w:r>
    </w:p>
    <w:p w:rsidR="0006089C" w:rsidRDefault="0006089C">
      <w:pPr>
        <w:spacing w:line="200" w:lineRule="exact"/>
      </w:pPr>
    </w:p>
    <w:p w:rsidR="0006089C" w:rsidRPr="00B859C2" w:rsidRDefault="0006089C">
      <w:pPr>
        <w:spacing w:line="200" w:lineRule="exact"/>
      </w:pPr>
    </w:p>
    <w:p w:rsidR="0006089C" w:rsidRPr="00B859C2" w:rsidRDefault="00B859C2" w:rsidP="00B859C2">
      <w:pPr>
        <w:ind w:right="-16"/>
        <w:jc w:val="both"/>
        <w:rPr>
          <w:sz w:val="24"/>
          <w:szCs w:val="24"/>
        </w:rPr>
      </w:pPr>
      <w:r w:rsidRPr="00B859C2">
        <w:rPr>
          <w:sz w:val="24"/>
          <w:szCs w:val="24"/>
        </w:rPr>
        <w:t>Popiš výhrubník a napiš jak rozdělujeme výhrubníky podle konstrukce:</w:t>
      </w:r>
    </w:p>
    <w:p w:rsidR="00BE1B9E" w:rsidRPr="00BE1B9E" w:rsidRDefault="00BE1B9E" w:rsidP="00BE1B9E">
      <w:pPr>
        <w:spacing w:before="78"/>
        <w:ind w:right="91"/>
        <w:jc w:val="both"/>
        <w:rPr>
          <w:color w:val="FF0000"/>
          <w:sz w:val="24"/>
          <w:szCs w:val="24"/>
        </w:rPr>
      </w:pPr>
      <w:r w:rsidRPr="00BE1B9E">
        <w:rPr>
          <w:color w:val="FF0000"/>
          <w:sz w:val="24"/>
          <w:szCs w:val="24"/>
        </w:rPr>
        <w:t>Výhrubník má nejčastěji čtyři břity a stejný počet vodících ploch. Výhrubníky  se  stopkou  mají  zuby  vyfrézovány  obvykle  ve  šroubovici  na  válcovém tělese z R. O. Výhrubník je stykově – natupo, přivařen ke stopce z konstrukční oceli. Tyto  výhrubníky  jsou  normalizovány  normou  ČSN.  Upínají  se  buď  přímo  nebo pomocí  redukční  vložky  do  kuželové  dutiny  pinoly  koníku  nebo  do  pevné  vložky rychloupínací hlavy.</w:t>
      </w:r>
    </w:p>
    <w:p w:rsidR="00BE1B9E" w:rsidRPr="00BE1B9E" w:rsidRDefault="00BE1B9E" w:rsidP="00BE1B9E">
      <w:pPr>
        <w:spacing w:line="260" w:lineRule="exact"/>
        <w:rPr>
          <w:color w:val="FF0000"/>
          <w:sz w:val="24"/>
          <w:szCs w:val="24"/>
        </w:rPr>
      </w:pPr>
      <w:r w:rsidRPr="00BE1B9E">
        <w:rPr>
          <w:rFonts w:ascii="Calibri" w:eastAsia="Calibri" w:hAnsi="Calibri" w:cs="Calibri"/>
          <w:color w:val="FF0000"/>
          <w:sz w:val="22"/>
          <w:szCs w:val="22"/>
        </w:rPr>
        <w:t xml:space="preserve"> </w:t>
      </w:r>
      <w:r w:rsidRPr="00BE1B9E">
        <w:rPr>
          <w:color w:val="FF0000"/>
          <w:sz w:val="24"/>
          <w:szCs w:val="24"/>
        </w:rPr>
        <w:t>Výhrubníky nástrčné mají kuželovou díru. Rovněž se vyrábí z R. O. nebo s destičkami</w:t>
      </w:r>
    </w:p>
    <w:p w:rsidR="0006089C" w:rsidRPr="00BE1B9E" w:rsidRDefault="00BE1B9E" w:rsidP="00BE1B9E">
      <w:pPr>
        <w:spacing w:before="5"/>
        <w:ind w:right="94"/>
        <w:jc w:val="both"/>
        <w:rPr>
          <w:sz w:val="24"/>
          <w:szCs w:val="24"/>
        </w:rPr>
      </w:pPr>
      <w:r w:rsidRPr="00BE1B9E">
        <w:rPr>
          <w:color w:val="FF0000"/>
          <w:sz w:val="24"/>
          <w:szCs w:val="24"/>
        </w:rPr>
        <w:t>S.  K.  Nasazují  se  na  držák  s kuželovo</w:t>
      </w:r>
      <w:bookmarkStart w:id="0" w:name="_GoBack"/>
      <w:bookmarkEnd w:id="0"/>
      <w:r w:rsidRPr="00BE1B9E">
        <w:rPr>
          <w:color w:val="FF0000"/>
          <w:sz w:val="24"/>
          <w:szCs w:val="24"/>
        </w:rPr>
        <w:t>u  stopkou.  Držák  lze  použít  pro  několik výhrubníků  se  stejným  otvorem.  Nástrčné  výhrubníky  jsou  normalizovány  normou ČSN</w:t>
      </w:r>
      <w:r>
        <w:rPr>
          <w:sz w:val="24"/>
          <w:szCs w:val="24"/>
        </w:rPr>
        <w:t>.</w:t>
      </w:r>
    </w:p>
    <w:p w:rsidR="00B22950" w:rsidRDefault="00B22950">
      <w:pPr>
        <w:ind w:left="140" w:right="5442"/>
        <w:jc w:val="both"/>
        <w:rPr>
          <w:b/>
          <w:sz w:val="28"/>
          <w:szCs w:val="28"/>
        </w:rPr>
      </w:pPr>
    </w:p>
    <w:p w:rsidR="00BE1B9E" w:rsidRDefault="00B859C2" w:rsidP="00BE1B9E">
      <w:pPr>
        <w:ind w:left="100" w:right="66"/>
        <w:jc w:val="both"/>
        <w:rPr>
          <w:sz w:val="24"/>
          <w:szCs w:val="24"/>
        </w:rPr>
      </w:pPr>
      <w:r>
        <w:rPr>
          <w:sz w:val="24"/>
          <w:szCs w:val="24"/>
        </w:rPr>
        <w:t>Popiš co je</w:t>
      </w:r>
      <w:r w:rsidRPr="00B859C2">
        <w:rPr>
          <w:sz w:val="24"/>
          <w:szCs w:val="24"/>
          <w:lang w:val="cs-CZ"/>
        </w:rPr>
        <w:t xml:space="preserve"> vystružování</w:t>
      </w:r>
      <w:r>
        <w:rPr>
          <w:sz w:val="24"/>
          <w:szCs w:val="24"/>
        </w:rPr>
        <w:t xml:space="preserve"> a proč ho provádíme:</w:t>
      </w:r>
    </w:p>
    <w:p w:rsidR="00BE1B9E" w:rsidRPr="00BE1B9E" w:rsidRDefault="00BE1B9E" w:rsidP="00BE1B9E">
      <w:pPr>
        <w:ind w:right="102"/>
        <w:rPr>
          <w:color w:val="FF0000"/>
          <w:sz w:val="24"/>
          <w:szCs w:val="24"/>
        </w:rPr>
      </w:pPr>
      <w:r w:rsidRPr="00BE1B9E">
        <w:rPr>
          <w:color w:val="FF0000"/>
          <w:sz w:val="24"/>
          <w:szCs w:val="24"/>
        </w:rPr>
        <w:t>Vystružování je obvykle poslední operací při obrábění otvorů. Po předchozích nástrojích  nejsou  otvory  vždy  přesně  kruhové  a  přímé  ve  směru  osy,  a  ani  nemají  vždy správný průměr a hladký povrch. Vystružováním se tyto nedostatky odstraní, povrch otvoru se vyhladí, dá se jí přesný rozměr a správný geometrický tvar.</w:t>
      </w:r>
    </w:p>
    <w:p w:rsidR="00BE1B9E" w:rsidRPr="00BE1B9E" w:rsidRDefault="00BE1B9E" w:rsidP="00BE1B9E">
      <w:pPr>
        <w:ind w:right="101"/>
        <w:rPr>
          <w:color w:val="FF0000"/>
          <w:sz w:val="24"/>
          <w:szCs w:val="24"/>
        </w:rPr>
      </w:pPr>
      <w:r w:rsidRPr="00BE1B9E">
        <w:rPr>
          <w:color w:val="FF0000"/>
          <w:sz w:val="24"/>
          <w:szCs w:val="24"/>
        </w:rPr>
        <w:t>Po vyhrubování zůstává otvor menší o přídavek na vystružování 0,2 až 0,4 mm. Chceme-li mít otvory zvlášť přesné, odebírá se i tento poměrně malý přídavek dvěma výstružníky.</w:t>
      </w:r>
    </w:p>
    <w:p w:rsidR="00BE1B9E" w:rsidRDefault="00BE1B9E" w:rsidP="00BE1B9E">
      <w:pPr>
        <w:ind w:left="140" w:right="101"/>
        <w:rPr>
          <w:sz w:val="24"/>
          <w:szCs w:val="24"/>
        </w:rPr>
        <w:sectPr w:rsidR="00BE1B9E" w:rsidSect="00694BFD">
          <w:headerReference w:type="first" r:id="rId7"/>
          <w:footerReference w:type="first" r:id="rId8"/>
          <w:type w:val="continuous"/>
          <w:pgSz w:w="11900" w:h="16840"/>
          <w:pgMar w:top="1340" w:right="1280" w:bottom="280" w:left="1280" w:header="708" w:footer="708" w:gutter="0"/>
          <w:cols w:space="708"/>
          <w:titlePg/>
          <w:docGrid w:linePitch="272"/>
        </w:sectPr>
      </w:pPr>
    </w:p>
    <w:p w:rsidR="00BA3DAA" w:rsidRDefault="00BA3DAA" w:rsidP="00BE1B9E"/>
    <w:p w:rsidR="0006089C" w:rsidRDefault="0006089C">
      <w:pPr>
        <w:spacing w:before="17" w:line="260" w:lineRule="exact"/>
        <w:rPr>
          <w:sz w:val="26"/>
          <w:szCs w:val="26"/>
        </w:rPr>
      </w:pPr>
    </w:p>
    <w:p w:rsidR="0006089C" w:rsidRDefault="0043443D" w:rsidP="0043443D">
      <w:pPr>
        <w:ind w:right="-16"/>
        <w:jc w:val="both"/>
        <w:rPr>
          <w:sz w:val="24"/>
          <w:szCs w:val="24"/>
        </w:rPr>
      </w:pPr>
      <w:r>
        <w:rPr>
          <w:sz w:val="24"/>
          <w:szCs w:val="24"/>
        </w:rPr>
        <w:t>Popiš výstružník a napiš jak rozdělujeme výstružníky podle konstrukce:</w:t>
      </w:r>
    </w:p>
    <w:p w:rsidR="00BE1B9E" w:rsidRPr="00BE1B9E" w:rsidRDefault="00BE1B9E" w:rsidP="00BE1B9E">
      <w:pPr>
        <w:spacing w:before="3"/>
        <w:ind w:left="100" w:right="69"/>
        <w:jc w:val="both"/>
        <w:rPr>
          <w:color w:val="FF0000"/>
          <w:sz w:val="24"/>
          <w:szCs w:val="24"/>
        </w:rPr>
      </w:pPr>
      <w:r w:rsidRPr="00BE1B9E">
        <w:rPr>
          <w:color w:val="FF0000"/>
          <w:sz w:val="24"/>
          <w:szCs w:val="24"/>
        </w:rPr>
        <w:t>Výstružník  je  mnohobřitý  nástroj  a  může  mít  až  18  zubů,  takže  je  v otvoru  dobře  veden. Ubírání přídavku je rozděleno na velký počet břitů, takže tříska je velmi jemná. Výstružníky používáme  s přímými  nebo  šroubovitými  zuby.  Výstružníky  s přímými  zuby  se  používají převážně na obrábění ocelí běžných jakostí a pro litinu, výstružníky se zuby ve šroubovici se používají pro obrábění houževnatějších materiálů.</w:t>
      </w:r>
    </w:p>
    <w:p w:rsidR="00BE1B9E" w:rsidRPr="00BE1B9E" w:rsidRDefault="00BE1B9E" w:rsidP="00BE1B9E">
      <w:pPr>
        <w:ind w:left="100" w:right="72"/>
        <w:jc w:val="both"/>
        <w:rPr>
          <w:color w:val="FF0000"/>
          <w:sz w:val="24"/>
          <w:szCs w:val="24"/>
        </w:rPr>
      </w:pPr>
      <w:r w:rsidRPr="00BE1B9E">
        <w:rPr>
          <w:color w:val="FF0000"/>
          <w:sz w:val="24"/>
          <w:szCs w:val="24"/>
        </w:rPr>
        <w:t>Výstružníky  se  vyrábějí  v mnoha  provedeních.  Zuby  výstružníků  jsou  zpravidla  frézované, popřípadě  vsazované.  Výstružníky  s přímými  zuby  mohou  mít  buď  sudý,  nebo  lichý  počet zubů. Nástroje se sudým počtem zubů mají vždy protilehlé zubové rozteče stejné, což neplatí o roztečích sousedních zubů, které mohou být různé, aby se zaručila klidná práce nástroje. Na rozdíl od výhrubníku má výstružník více řezných hran.</w:t>
      </w:r>
    </w:p>
    <w:p w:rsidR="00BE1B9E" w:rsidRDefault="00BE1B9E" w:rsidP="0043443D">
      <w:pPr>
        <w:ind w:right="-16"/>
        <w:jc w:val="both"/>
        <w:rPr>
          <w:sz w:val="24"/>
          <w:szCs w:val="24"/>
        </w:rPr>
      </w:pPr>
    </w:p>
    <w:p w:rsidR="00B70A58" w:rsidRPr="00B70A58" w:rsidRDefault="00B70A58" w:rsidP="00B70A58">
      <w:pPr>
        <w:ind w:left="100" w:right="6926"/>
        <w:jc w:val="both"/>
        <w:rPr>
          <w:color w:val="FF0000"/>
          <w:sz w:val="24"/>
          <w:szCs w:val="24"/>
        </w:rPr>
      </w:pPr>
      <w:r w:rsidRPr="00B70A58">
        <w:rPr>
          <w:color w:val="FF0000"/>
          <w:sz w:val="24"/>
          <w:szCs w:val="24"/>
        </w:rPr>
        <w:t>Výstružníky se dělí na:</w:t>
      </w:r>
    </w:p>
    <w:p w:rsidR="00B70A58" w:rsidRPr="00B70A58" w:rsidRDefault="00B70A58" w:rsidP="00B70A58">
      <w:pPr>
        <w:ind w:left="460"/>
        <w:rPr>
          <w:color w:val="FF0000"/>
          <w:sz w:val="24"/>
          <w:szCs w:val="24"/>
        </w:rPr>
      </w:pPr>
      <w:r w:rsidRPr="00B70A58">
        <w:rPr>
          <w:color w:val="FF0000"/>
          <w:sz w:val="24"/>
          <w:szCs w:val="24"/>
        </w:rPr>
        <w:t>1.   Ruční a strojní</w:t>
      </w:r>
    </w:p>
    <w:p w:rsidR="00B70A58" w:rsidRPr="00B70A58" w:rsidRDefault="00B70A58" w:rsidP="00B70A58">
      <w:pPr>
        <w:ind w:left="460"/>
        <w:rPr>
          <w:color w:val="FF0000"/>
          <w:sz w:val="24"/>
          <w:szCs w:val="24"/>
        </w:rPr>
      </w:pPr>
      <w:r w:rsidRPr="00B70A58">
        <w:rPr>
          <w:color w:val="FF0000"/>
          <w:sz w:val="24"/>
          <w:szCs w:val="24"/>
        </w:rPr>
        <w:t>2.   Pevné, rozpínací a stavitelné</w:t>
      </w:r>
    </w:p>
    <w:p w:rsidR="00B70A58" w:rsidRPr="00B70A58" w:rsidRDefault="00B70A58" w:rsidP="00B70A58">
      <w:pPr>
        <w:ind w:left="460"/>
        <w:rPr>
          <w:color w:val="FF0000"/>
          <w:sz w:val="24"/>
          <w:szCs w:val="24"/>
        </w:rPr>
        <w:sectPr w:rsidR="00B70A58" w:rsidRPr="00B70A58" w:rsidSect="00B70A58">
          <w:type w:val="continuous"/>
          <w:pgSz w:w="11900" w:h="16840"/>
          <w:pgMar w:top="1340" w:right="1300" w:bottom="280" w:left="1320" w:header="708" w:footer="708" w:gutter="0"/>
          <w:cols w:space="708"/>
        </w:sectPr>
      </w:pPr>
      <w:r w:rsidRPr="00B70A58">
        <w:rPr>
          <w:rFonts w:ascii="Calibri" w:eastAsia="Calibri" w:hAnsi="Calibri" w:cs="Calibri"/>
          <w:color w:val="FF0000"/>
          <w:sz w:val="22"/>
          <w:szCs w:val="22"/>
        </w:rPr>
        <w:t xml:space="preserve">3.    </w:t>
      </w:r>
      <w:r w:rsidRPr="00B70A58">
        <w:rPr>
          <w:color w:val="FF0000"/>
          <w:sz w:val="24"/>
          <w:szCs w:val="24"/>
        </w:rPr>
        <w:t>Se stopkou válcovou nebo kuželovou, nástrčné s kuželovou nebo válcovou dírou</w:t>
      </w:r>
    </w:p>
    <w:p w:rsidR="00B70A58" w:rsidRPr="00B70A58" w:rsidRDefault="00B70A58" w:rsidP="00B70A58">
      <w:pPr>
        <w:spacing w:before="2" w:line="260" w:lineRule="exact"/>
        <w:ind w:left="100" w:right="69"/>
        <w:jc w:val="both"/>
        <w:rPr>
          <w:color w:val="FF0000"/>
          <w:sz w:val="24"/>
          <w:szCs w:val="24"/>
        </w:rPr>
      </w:pPr>
      <w:r w:rsidRPr="00B70A58">
        <w:rPr>
          <w:color w:val="FF0000"/>
          <w:sz w:val="24"/>
          <w:szCs w:val="24"/>
        </w:rPr>
        <w:t xml:space="preserve">Ruční   výstružníky   na   válcové   otvory   jsou   poměrně   dlouhé,   pokud   je   porovnáváme s výstružníky strojními. Řeznou část u nich tvoří řezný kužel, který přechází plynule v téměř </w:t>
      </w:r>
      <w:r w:rsidRPr="00B70A58">
        <w:rPr>
          <w:color w:val="FF0000"/>
          <w:sz w:val="24"/>
          <w:szCs w:val="24"/>
        </w:rPr>
        <w:lastRenderedPageBreak/>
        <w:t>válcovou část, která nástroj v otvoru již pouze vede a zároveň ji uhlazuje. Sražená čelní hrana na   přední   části   výstružníku   neřeže,   ale   ulehčuje   zavádění   nástroje   do   otvoru.   Stopka výstružníku má čtyřhran pro upnutí do vratidla.</w:t>
      </w:r>
    </w:p>
    <w:p w:rsidR="00B70A58" w:rsidRPr="00B70A58" w:rsidRDefault="00B70A58" w:rsidP="00B70A58">
      <w:pPr>
        <w:spacing w:before="1" w:line="120" w:lineRule="exact"/>
        <w:rPr>
          <w:color w:val="FF0000"/>
          <w:sz w:val="12"/>
          <w:szCs w:val="12"/>
        </w:rPr>
      </w:pPr>
    </w:p>
    <w:p w:rsidR="00B70A58" w:rsidRPr="00B70A58" w:rsidRDefault="00B70A58" w:rsidP="00B70A58">
      <w:pPr>
        <w:spacing w:line="200" w:lineRule="exact"/>
        <w:rPr>
          <w:color w:val="FF0000"/>
        </w:rPr>
      </w:pPr>
    </w:p>
    <w:p w:rsidR="00B70A58" w:rsidRPr="00B70A58" w:rsidRDefault="00B70A58" w:rsidP="00B70A58">
      <w:pPr>
        <w:ind w:left="1104"/>
        <w:rPr>
          <w:color w:val="FF0000"/>
        </w:rPr>
      </w:pPr>
    </w:p>
    <w:p w:rsidR="00B70A58" w:rsidRPr="00B70A58" w:rsidRDefault="00B70A58" w:rsidP="00B70A58">
      <w:pPr>
        <w:spacing w:before="5"/>
        <w:ind w:left="100" w:right="73"/>
        <w:jc w:val="both"/>
        <w:rPr>
          <w:color w:val="FF0000"/>
          <w:sz w:val="24"/>
          <w:szCs w:val="24"/>
        </w:rPr>
      </w:pPr>
      <w:r w:rsidRPr="00B70A58">
        <w:rPr>
          <w:color w:val="FF0000"/>
          <w:sz w:val="24"/>
          <w:szCs w:val="24"/>
        </w:rPr>
        <w:t>Strojní  výstružníky  mají  krátký  řezný  kužel  zkosený  pod  úhlem  20  až  45°.  Rovněž  břity celého výstružníku jsou v porovnání s ručními výstružníky mnohem kratší. Část výstružníku za  řezným  kuželem  nástroj  vede  a  otvor  kalibruje.  Stopka  je  u  menších  nástrojů  válcová  u větších kuželová. Pro vystružování hlubokých otvorů se používání výstružníky nástrčné, které se  nasazují  na  různě  dlouhé  držáky  s kuželovou  stopkou.  Pevné  strojní  i  ruční  výstružníky jsou velmi tuhé a umožňují přesnou práci.</w:t>
      </w:r>
    </w:p>
    <w:p w:rsidR="00B70A58" w:rsidRPr="00B70A58" w:rsidRDefault="00B70A58" w:rsidP="00B70A58">
      <w:pPr>
        <w:spacing w:before="5"/>
        <w:ind w:left="100" w:right="75"/>
        <w:rPr>
          <w:color w:val="FF0000"/>
          <w:sz w:val="24"/>
          <w:szCs w:val="24"/>
        </w:rPr>
      </w:pPr>
      <w:r w:rsidRPr="00B70A58">
        <w:rPr>
          <w:color w:val="FF0000"/>
          <w:sz w:val="24"/>
          <w:szCs w:val="24"/>
        </w:rPr>
        <w:t>Rozpínací výstružníky mají rozříznuté tělo s kuželovou dutinou, do které se zatlačuje kulička, jež může tělo výstružníku v určitém rozmezí rozpínat.</w:t>
      </w:r>
    </w:p>
    <w:p w:rsidR="00B70A58" w:rsidRPr="00B70A58" w:rsidRDefault="00B70A58" w:rsidP="00B70A58">
      <w:pPr>
        <w:spacing w:before="4"/>
        <w:ind w:left="1168"/>
        <w:rPr>
          <w:color w:val="FF0000"/>
        </w:rPr>
        <w:sectPr w:rsidR="00B70A58" w:rsidRPr="00B70A58">
          <w:type w:val="continuous"/>
          <w:pgSz w:w="11900" w:h="16840"/>
          <w:pgMar w:top="1320" w:right="1300" w:bottom="280" w:left="1320" w:header="708" w:footer="708" w:gutter="0"/>
          <w:cols w:space="708"/>
        </w:sectPr>
      </w:pPr>
    </w:p>
    <w:p w:rsidR="00B70A58" w:rsidRPr="00B70A58" w:rsidRDefault="00B70A58" w:rsidP="00B70A58">
      <w:pPr>
        <w:spacing w:before="5"/>
        <w:ind w:left="100" w:right="72"/>
        <w:rPr>
          <w:color w:val="FF0000"/>
          <w:sz w:val="24"/>
          <w:szCs w:val="24"/>
        </w:rPr>
      </w:pPr>
      <w:r w:rsidRPr="00B70A58">
        <w:rPr>
          <w:color w:val="FF0000"/>
          <w:sz w:val="24"/>
          <w:szCs w:val="24"/>
        </w:rPr>
        <w:t>Stavitelné výstružníky pro ruční nebo strojní vystružování lze nastavovat ve větším rozsahu. Břity nastavujeme podle kalibrovaných kroužků nebo mikrometrem.</w:t>
      </w:r>
    </w:p>
    <w:p w:rsidR="00B70A58" w:rsidRPr="00B70A58" w:rsidRDefault="00B70A58" w:rsidP="00B70A58">
      <w:pPr>
        <w:spacing w:before="2" w:line="260" w:lineRule="exact"/>
        <w:ind w:left="100" w:right="75"/>
        <w:jc w:val="both"/>
        <w:rPr>
          <w:color w:val="FF0000"/>
          <w:sz w:val="24"/>
          <w:szCs w:val="24"/>
        </w:rPr>
      </w:pPr>
      <w:r w:rsidRPr="00B70A58">
        <w:rPr>
          <w:color w:val="FF0000"/>
          <w:sz w:val="24"/>
          <w:szCs w:val="24"/>
        </w:rPr>
        <w:t>Kuželové  výstružníky  se  používají  pro  vystružování  všech  kuželových  otvorů,  především kuželů  morse.  Výstružníky  musí  odebírat  značné  množství  materiálu  a  proto  se  vyrábějí v sadách  jako  předhrubovací,  hrubovací  a  dokončovací.  Používají  se  jak  pro  ruční,  tak  pro strojní vystružování.</w:t>
      </w:r>
    </w:p>
    <w:p w:rsidR="0043443D" w:rsidRDefault="0043443D" w:rsidP="0043443D">
      <w:pPr>
        <w:ind w:right="-16"/>
        <w:jc w:val="both"/>
        <w:rPr>
          <w:sz w:val="24"/>
          <w:szCs w:val="24"/>
        </w:rPr>
      </w:pPr>
    </w:p>
    <w:p w:rsidR="0043443D" w:rsidRDefault="0043443D" w:rsidP="0043443D">
      <w:pPr>
        <w:ind w:right="-16"/>
        <w:jc w:val="both"/>
        <w:rPr>
          <w:sz w:val="24"/>
          <w:szCs w:val="24"/>
        </w:rPr>
      </w:pPr>
      <w:r>
        <w:rPr>
          <w:sz w:val="24"/>
          <w:szCs w:val="24"/>
        </w:rPr>
        <w:t>Z jakých materiálů se výstružníky vyrábí?</w:t>
      </w:r>
    </w:p>
    <w:p w:rsidR="0043443D" w:rsidRDefault="0043443D" w:rsidP="0043443D">
      <w:pPr>
        <w:ind w:right="-16"/>
        <w:jc w:val="both"/>
        <w:rPr>
          <w:sz w:val="24"/>
          <w:szCs w:val="24"/>
        </w:rPr>
      </w:pPr>
    </w:p>
    <w:p w:rsidR="00B70A58" w:rsidRPr="00B70A58" w:rsidRDefault="00B70A58" w:rsidP="00B70A58">
      <w:pPr>
        <w:ind w:left="100" w:right="68"/>
        <w:jc w:val="both"/>
        <w:rPr>
          <w:color w:val="FF0000"/>
          <w:sz w:val="24"/>
          <w:szCs w:val="24"/>
        </w:rPr>
      </w:pPr>
      <w:r w:rsidRPr="00B70A58">
        <w:rPr>
          <w:color w:val="FF0000"/>
          <w:sz w:val="24"/>
          <w:szCs w:val="24"/>
        </w:rPr>
        <w:t>Strojní  výstružníky  se  zhotovují  nejčastěji  z nástrojové  rychlořezné  oceli  nebo  z nástrojové oceli  uhlíkové.  U  výstružníků  z rychlořezné  oceli  od  průměru  6  mm  se  stopka  na  vlastní výstružník stykově přivařuje. Vsazené nebo přišroubované hrany můžou být zhotovené i ze slinutých karbidů. Výstružníky lze brousit na speciálních bruskách.</w:t>
      </w:r>
    </w:p>
    <w:p w:rsidR="0043443D" w:rsidRDefault="0043443D" w:rsidP="0043443D">
      <w:pPr>
        <w:ind w:right="-16"/>
        <w:jc w:val="both"/>
        <w:rPr>
          <w:sz w:val="24"/>
          <w:szCs w:val="24"/>
        </w:rPr>
      </w:pPr>
    </w:p>
    <w:p w:rsidR="0043443D" w:rsidRDefault="0043443D" w:rsidP="0043443D">
      <w:pPr>
        <w:ind w:right="-16"/>
        <w:jc w:val="both"/>
        <w:rPr>
          <w:sz w:val="24"/>
          <w:szCs w:val="24"/>
        </w:rPr>
      </w:pPr>
      <w:r>
        <w:rPr>
          <w:sz w:val="24"/>
          <w:szCs w:val="24"/>
        </w:rPr>
        <w:t>Popiš upínání nástrojů a  postup výroby při vyhrubování a vystružování na vrtačce:</w:t>
      </w:r>
    </w:p>
    <w:p w:rsidR="004E4895" w:rsidRPr="004E4895" w:rsidRDefault="004E4895" w:rsidP="004E4895">
      <w:pPr>
        <w:ind w:left="100" w:right="66"/>
        <w:jc w:val="both"/>
        <w:rPr>
          <w:color w:val="FF0000"/>
          <w:sz w:val="24"/>
          <w:szCs w:val="24"/>
        </w:rPr>
        <w:sectPr w:rsidR="004E4895" w:rsidRPr="004E4895" w:rsidSect="004E4895">
          <w:type w:val="continuous"/>
          <w:pgSz w:w="11900" w:h="16840"/>
          <w:pgMar w:top="1580" w:right="1300" w:bottom="280" w:left="1320" w:header="708" w:footer="708" w:gutter="0"/>
          <w:cols w:space="708"/>
        </w:sectPr>
      </w:pPr>
      <w:r w:rsidRPr="004E4895">
        <w:rPr>
          <w:color w:val="FF0000"/>
          <w:sz w:val="24"/>
          <w:szCs w:val="24"/>
        </w:rPr>
        <w:t>Vystružené  otvory  jsou  přesné  jen  tehdy,  jsou-li výstružník  a  vřeteno  soustruhu  souosé.  Přesnost vystruženého  otvoru  závisí  i  na  druhu  a  způsobu upnutí    výstružníku    a    na    přesnosti    soustruhu. Obrobek  je upnut  v pomalu  se otáčejícím  sklíčidle vřeteníku     stroje     a     nástroj     výhrubník     nebo výstružník  je  upnut  v pinole  koníku.  Výhodné  je upínat    výstružníky    do    volných    vložek,    které výstružníku  usnadňují  zaujetí  správné  polohy  vůči otvoru.      Jestliže      otvor      obrábíme      vrtáním, vyhrubováním,  vystružováním  při  jednom  upnutí, používá se při tom s výhodou rychloupínacích hlav, které umožňují rychlou a přesnou výměnu nástrojů. Upnutí a uvolnění nástrojů se provádí spouštěním a zvedáním      rýhovaného      kroužku.      Vrtáky      a výstružníky   se   upínají   do   rychloupínací   hlavy prostřednictvím  pevné  a  volné  vložky,  které  jsou pro  vrtání  a  vyhrubování  pevné,  pro  vystružování volné.</w:t>
      </w:r>
    </w:p>
    <w:p w:rsidR="0043443D" w:rsidRDefault="0043443D" w:rsidP="0043443D">
      <w:pPr>
        <w:ind w:right="-16"/>
        <w:jc w:val="both"/>
        <w:rPr>
          <w:sz w:val="24"/>
          <w:szCs w:val="24"/>
        </w:rPr>
      </w:pPr>
    </w:p>
    <w:p w:rsidR="0043443D" w:rsidRDefault="0043443D" w:rsidP="0043443D">
      <w:pPr>
        <w:ind w:right="-16"/>
        <w:jc w:val="both"/>
        <w:rPr>
          <w:sz w:val="24"/>
          <w:szCs w:val="24"/>
        </w:rPr>
      </w:pPr>
    </w:p>
    <w:p w:rsidR="0043443D" w:rsidRDefault="0043443D" w:rsidP="0043443D">
      <w:pPr>
        <w:ind w:right="-16"/>
        <w:jc w:val="both"/>
        <w:rPr>
          <w:sz w:val="24"/>
          <w:szCs w:val="24"/>
        </w:rPr>
      </w:pPr>
      <w:r>
        <w:rPr>
          <w:sz w:val="24"/>
          <w:szCs w:val="24"/>
        </w:rPr>
        <w:t>Jak ur</w:t>
      </w:r>
      <w:r w:rsidR="001F37F9">
        <w:rPr>
          <w:sz w:val="24"/>
          <w:szCs w:val="24"/>
        </w:rPr>
        <w:t>čujeme řezné podmínky  při vyhru</w:t>
      </w:r>
      <w:r>
        <w:rPr>
          <w:sz w:val="24"/>
          <w:szCs w:val="24"/>
        </w:rPr>
        <w:t>bování a vystružování?</w:t>
      </w:r>
    </w:p>
    <w:p w:rsidR="0043443D" w:rsidRPr="004E4895" w:rsidRDefault="004E4895" w:rsidP="004E4895">
      <w:pPr>
        <w:ind w:left="100" w:right="68"/>
        <w:jc w:val="both"/>
        <w:rPr>
          <w:color w:val="FF0000"/>
          <w:sz w:val="24"/>
          <w:szCs w:val="24"/>
        </w:rPr>
      </w:pPr>
      <w:r w:rsidRPr="004E4895">
        <w:rPr>
          <w:color w:val="FF0000"/>
          <w:sz w:val="24"/>
          <w:szCs w:val="24"/>
        </w:rPr>
        <w:t>Rozhodující  vliv  na  drsnost  povrchu  vystružovaného  otvoru  má  velikost  přídavku,  řezná rychlost  a posuv. Řezná rychlost  při vystružování  je značně  nižší než při vrtání a závisí na materiálu  výstružníku  –  uhlíková  ocel,  rychlořezná  ocel  nebo  zuby  nástroje  s břity  ze slinutých karbidů a materiálu obrobku.</w:t>
      </w:r>
    </w:p>
    <w:p w:rsidR="004E4895" w:rsidRPr="004E4895" w:rsidRDefault="004E4895" w:rsidP="004E4895">
      <w:pPr>
        <w:ind w:left="100" w:right="74"/>
        <w:jc w:val="both"/>
        <w:rPr>
          <w:color w:val="FF0000"/>
          <w:sz w:val="24"/>
          <w:szCs w:val="24"/>
        </w:rPr>
      </w:pPr>
      <w:r w:rsidRPr="004E4895">
        <w:rPr>
          <w:color w:val="FF0000"/>
          <w:sz w:val="24"/>
          <w:szCs w:val="24"/>
        </w:rPr>
        <w:t>K nastavení správných hodnot se používá tabulek.</w:t>
      </w:r>
    </w:p>
    <w:p w:rsidR="004E4895" w:rsidRDefault="004E4895" w:rsidP="004E4895">
      <w:pPr>
        <w:ind w:right="-16"/>
        <w:jc w:val="both"/>
        <w:rPr>
          <w:sz w:val="24"/>
          <w:szCs w:val="24"/>
        </w:rPr>
      </w:pPr>
    </w:p>
    <w:p w:rsidR="0043443D" w:rsidRDefault="0043443D" w:rsidP="0043443D">
      <w:pPr>
        <w:ind w:right="-16"/>
        <w:jc w:val="both"/>
        <w:rPr>
          <w:sz w:val="24"/>
          <w:szCs w:val="24"/>
        </w:rPr>
      </w:pPr>
    </w:p>
    <w:p w:rsidR="0043443D" w:rsidRDefault="0043443D" w:rsidP="0043443D">
      <w:pPr>
        <w:ind w:right="-16"/>
        <w:jc w:val="both"/>
        <w:rPr>
          <w:sz w:val="24"/>
          <w:szCs w:val="24"/>
        </w:rPr>
      </w:pPr>
      <w:r>
        <w:rPr>
          <w:sz w:val="24"/>
          <w:szCs w:val="24"/>
        </w:rPr>
        <w:t>Jaké chladící kapaliny používáme:</w:t>
      </w:r>
    </w:p>
    <w:p w:rsidR="0043443D" w:rsidRDefault="004E4895" w:rsidP="004E4895">
      <w:pPr>
        <w:ind w:left="100" w:right="74"/>
        <w:jc w:val="both"/>
        <w:rPr>
          <w:sz w:val="24"/>
          <w:szCs w:val="24"/>
        </w:rPr>
      </w:pPr>
      <w:r w:rsidRPr="004E4895">
        <w:rPr>
          <w:color w:val="FF0000"/>
          <w:sz w:val="24"/>
          <w:szCs w:val="24"/>
        </w:rPr>
        <w:t xml:space="preserve">Při  vystružování  oceli,  hliníku  a  jeho  slitin  nebo  plastů  výstružníky  chladíme  a  mažeme emulzní  vodou  nebo  řezným  olejem.  Vystružujeme-li  litinu,  měď,  mosaz,  bronz  a  slitiny hořčíku, vystružujeme na sucho. Při nesprávných řezných podmínkách, např. při velké řezné rychlosti  nebo  velkém  posuvu,  vzniká  hrubý  povrch  vystruženého  otvoru.  Stejná  závada vznikne  i  při  velkém  přídavku  na  vystružování.  </w:t>
      </w:r>
    </w:p>
    <w:p w:rsidR="0043443D" w:rsidRDefault="0043443D" w:rsidP="0043443D">
      <w:pPr>
        <w:ind w:right="-16"/>
        <w:jc w:val="both"/>
        <w:rPr>
          <w:sz w:val="24"/>
          <w:szCs w:val="24"/>
        </w:rPr>
      </w:pPr>
    </w:p>
    <w:p w:rsidR="0043443D" w:rsidRDefault="0043443D" w:rsidP="0043443D">
      <w:pPr>
        <w:ind w:right="-16"/>
        <w:jc w:val="both"/>
        <w:rPr>
          <w:sz w:val="24"/>
          <w:szCs w:val="24"/>
        </w:rPr>
      </w:pPr>
    </w:p>
    <w:p w:rsidR="0043443D" w:rsidRDefault="0043443D" w:rsidP="0043443D">
      <w:pPr>
        <w:ind w:right="-16"/>
        <w:jc w:val="both"/>
        <w:rPr>
          <w:sz w:val="24"/>
          <w:szCs w:val="24"/>
        </w:rPr>
      </w:pPr>
    </w:p>
    <w:p w:rsidR="0043443D" w:rsidRDefault="0043443D" w:rsidP="0043443D">
      <w:pPr>
        <w:ind w:right="-16"/>
        <w:jc w:val="both"/>
        <w:rPr>
          <w:sz w:val="24"/>
          <w:szCs w:val="24"/>
        </w:rPr>
      </w:pPr>
    </w:p>
    <w:p w:rsidR="004E4895" w:rsidRDefault="004E4895" w:rsidP="0043443D">
      <w:pPr>
        <w:ind w:right="-16"/>
        <w:jc w:val="both"/>
        <w:rPr>
          <w:sz w:val="24"/>
          <w:szCs w:val="24"/>
        </w:rPr>
      </w:pPr>
    </w:p>
    <w:p w:rsidR="0043443D" w:rsidRDefault="0043443D" w:rsidP="0043443D">
      <w:pPr>
        <w:ind w:right="-16"/>
        <w:jc w:val="both"/>
        <w:rPr>
          <w:sz w:val="24"/>
          <w:szCs w:val="24"/>
        </w:rPr>
      </w:pPr>
      <w:r>
        <w:rPr>
          <w:sz w:val="24"/>
          <w:szCs w:val="24"/>
        </w:rPr>
        <w:t>Jaká měřidla používáme pro kontrolu přesných otvorů? Popiš konstrukci a použití.</w:t>
      </w:r>
    </w:p>
    <w:p w:rsidR="00843522" w:rsidRDefault="00843522" w:rsidP="0043443D">
      <w:pPr>
        <w:ind w:right="-16"/>
        <w:jc w:val="both"/>
        <w:rPr>
          <w:sz w:val="24"/>
          <w:szCs w:val="24"/>
        </w:rPr>
      </w:pPr>
    </w:p>
    <w:p w:rsidR="00843522" w:rsidRPr="00843522" w:rsidRDefault="00843522" w:rsidP="00843522">
      <w:pPr>
        <w:ind w:left="100" w:right="66"/>
        <w:jc w:val="both"/>
        <w:rPr>
          <w:color w:val="FF0000"/>
          <w:sz w:val="24"/>
          <w:szCs w:val="24"/>
        </w:rPr>
      </w:pPr>
      <w:r w:rsidRPr="00843522">
        <w:rPr>
          <w:color w:val="FF0000"/>
          <w:sz w:val="24"/>
          <w:szCs w:val="24"/>
        </w:rPr>
        <w:t>Průměry  válcových  otvorů  měříme  posuvným  měřítkem,  mikrometrem  do  otvoru  nebo mikrometrickým   odpichem   u   větších   otvorů.   Ke   kontrole   rozměrů   s předepsanými dovolenými úchylkami  s označeními písmeny „H“ se používá mezních kalibrů. Ke kontrole průměrů válcových otvorů se používá mezních válečkových kalibrů. Na těchto měřidlech se neodečítává velikost rozměrů, nýbrž kontroluje se jimi, je-li vystružený průměr v dovolených mezích,   tzn.   není-li   větší   nebo   menší.   Vzniklou tolerancí    jsou    určeny    průměry    obou    válečků mezního  kalibru.  Jeden  z nich  je  delší,  je  to  dobrá strana mezního kalibru. Druhý váleček je kratší, je to strana zmetková.  Tato strana na krčku za válečkem je   zřetelně   označena   červenou   barvou.   Otvor   se kontroluje  tak,  že  se  do  ní  zasouvá  nejdříve  dobrá strana kalibru.</w:t>
      </w:r>
    </w:p>
    <w:p w:rsidR="00843522" w:rsidRPr="00843522" w:rsidRDefault="00843522" w:rsidP="00843522">
      <w:pPr>
        <w:spacing w:before="7" w:line="240" w:lineRule="exact"/>
        <w:ind w:right="66"/>
        <w:rPr>
          <w:color w:val="FF0000"/>
          <w:sz w:val="24"/>
          <w:szCs w:val="24"/>
        </w:rPr>
        <w:sectPr w:rsidR="00843522" w:rsidRPr="00843522" w:rsidSect="00843522">
          <w:type w:val="continuous"/>
          <w:pgSz w:w="11900" w:h="16840"/>
          <w:pgMar w:top="1340" w:right="1300" w:bottom="280" w:left="1320" w:header="708" w:footer="708" w:gutter="0"/>
          <w:cols w:space="708"/>
        </w:sectPr>
      </w:pPr>
    </w:p>
    <w:p w:rsidR="00843522" w:rsidRPr="00843522" w:rsidRDefault="00843522" w:rsidP="00843522">
      <w:pPr>
        <w:ind w:left="100" w:right="68"/>
        <w:jc w:val="both"/>
        <w:rPr>
          <w:color w:val="FF0000"/>
          <w:sz w:val="24"/>
          <w:szCs w:val="24"/>
        </w:rPr>
        <w:sectPr w:rsidR="00843522" w:rsidRPr="00843522" w:rsidSect="00843522">
          <w:type w:val="continuous"/>
          <w:pgSz w:w="11900" w:h="16840"/>
          <w:pgMar w:top="1340" w:right="1300" w:bottom="280" w:left="1320" w:header="708" w:footer="708" w:gutter="0"/>
          <w:cols w:space="708"/>
        </w:sectPr>
      </w:pPr>
    </w:p>
    <w:p w:rsidR="00843522" w:rsidRPr="00843522" w:rsidRDefault="00843522" w:rsidP="00843522">
      <w:pPr>
        <w:spacing w:before="29"/>
        <w:ind w:left="100" w:right="-41"/>
        <w:jc w:val="both"/>
        <w:rPr>
          <w:color w:val="FF0000"/>
          <w:sz w:val="24"/>
          <w:szCs w:val="24"/>
        </w:rPr>
      </w:pPr>
      <w:r w:rsidRPr="00843522">
        <w:rPr>
          <w:color w:val="FF0000"/>
          <w:sz w:val="24"/>
          <w:szCs w:val="24"/>
        </w:rPr>
        <w:t>P</w:t>
      </w:r>
      <w:r>
        <w:rPr>
          <w:color w:val="FF0000"/>
          <w:sz w:val="24"/>
          <w:szCs w:val="24"/>
        </w:rPr>
        <w:t>ři</w:t>
      </w:r>
      <w:r w:rsidRPr="00843522">
        <w:rPr>
          <w:color w:val="FF0000"/>
          <w:sz w:val="24"/>
          <w:szCs w:val="24"/>
        </w:rPr>
        <w:t xml:space="preserve">  kontrole  dobrou  stranou  kalibru  se  do  otvoru zasunuje   strana   zmetková.   Tato   strana   smí   jen zachytit   za   okraj   vystruženého   otvoru.   K měření otvorů   větších   průměrů   do   250  mm   se   používá plochých  mezních  kalibrů.  Mají  je  výseče  měřících válcových    ploch.    Takové    kalibry    jsou    lehké. Velikost  kalibru  je  vyznačena  na  obroušené  plošce rukojeti.   Kromě   jmenovitého   rozměru   jsou   na obroušené  plošce  značeny  mezní  úchylky,  značka kalibru a teplota 20 °C.</w:t>
      </w:r>
    </w:p>
    <w:p w:rsidR="00843522" w:rsidRPr="00843522" w:rsidRDefault="00843522" w:rsidP="0043443D">
      <w:pPr>
        <w:ind w:right="-16"/>
        <w:jc w:val="both"/>
        <w:rPr>
          <w:color w:val="FF0000"/>
          <w:sz w:val="24"/>
          <w:szCs w:val="24"/>
        </w:rPr>
        <w:sectPr w:rsidR="00843522" w:rsidRPr="00843522">
          <w:type w:val="continuous"/>
          <w:pgSz w:w="11900" w:h="16840"/>
          <w:pgMar w:top="1320" w:right="1300" w:bottom="280" w:left="1320" w:header="708" w:footer="708" w:gutter="0"/>
          <w:cols w:space="708"/>
        </w:sectPr>
      </w:pPr>
    </w:p>
    <w:p w:rsidR="0006089C" w:rsidRDefault="0006089C">
      <w:pPr>
        <w:spacing w:before="16" w:line="260" w:lineRule="exact"/>
        <w:rPr>
          <w:sz w:val="26"/>
          <w:szCs w:val="26"/>
        </w:rPr>
      </w:pPr>
    </w:p>
    <w:p w:rsidR="0006089C" w:rsidRDefault="0006089C">
      <w:pPr>
        <w:spacing w:line="200" w:lineRule="exact"/>
      </w:pPr>
    </w:p>
    <w:p w:rsidR="0006089C" w:rsidRDefault="0006089C">
      <w:pPr>
        <w:spacing w:line="200" w:lineRule="exact"/>
      </w:pPr>
    </w:p>
    <w:p w:rsidR="0006089C" w:rsidRDefault="0006089C">
      <w:pPr>
        <w:spacing w:line="200" w:lineRule="exact"/>
      </w:pPr>
    </w:p>
    <w:p w:rsidR="0006089C" w:rsidRDefault="0006089C">
      <w:pPr>
        <w:spacing w:line="200" w:lineRule="exact"/>
      </w:pPr>
    </w:p>
    <w:p w:rsidR="0006089C" w:rsidRDefault="0006089C">
      <w:pPr>
        <w:spacing w:line="200" w:lineRule="exact"/>
      </w:pPr>
    </w:p>
    <w:p w:rsidR="0006089C" w:rsidRDefault="0006089C">
      <w:pPr>
        <w:spacing w:line="200" w:lineRule="exact"/>
      </w:pPr>
    </w:p>
    <w:p w:rsidR="0006089C" w:rsidRDefault="0006089C">
      <w:pPr>
        <w:spacing w:line="200" w:lineRule="exact"/>
      </w:pPr>
    </w:p>
    <w:p w:rsidR="0006089C" w:rsidRDefault="0006089C">
      <w:pPr>
        <w:spacing w:line="200" w:lineRule="exact"/>
      </w:pPr>
    </w:p>
    <w:sectPr w:rsidR="0006089C">
      <w:type w:val="continuous"/>
      <w:pgSz w:w="11900" w:h="16840"/>
      <w:pgMar w:top="1320" w:right="1300" w:bottom="280" w:left="1320" w:header="708" w:footer="708" w:gutter="0"/>
      <w:cols w:num="2" w:space="708" w:equalWidth="0">
        <w:col w:w="5209" w:space="181"/>
        <w:col w:w="389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1703" w:rsidRDefault="00301703" w:rsidP="00694BFD">
      <w:r>
        <w:separator/>
      </w:r>
    </w:p>
  </w:endnote>
  <w:endnote w:type="continuationSeparator" w:id="0">
    <w:p w:rsidR="00301703" w:rsidRDefault="00301703" w:rsidP="00694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BFD" w:rsidRDefault="00694BFD">
    <w:pPr>
      <w:pStyle w:val="Zpat"/>
    </w:pPr>
    <w:r>
      <w:rPr>
        <w:noProof/>
        <w:lang w:eastAsia="cs-CZ"/>
      </w:rPr>
      <w:drawing>
        <wp:inline distT="0" distB="0" distL="0" distR="0" wp14:anchorId="388F3666" wp14:editId="6926B667">
          <wp:extent cx="5760720" cy="608330"/>
          <wp:effectExtent l="0" t="0" r="0" b="127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60833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1703" w:rsidRDefault="00301703" w:rsidP="00694BFD">
      <w:r>
        <w:separator/>
      </w:r>
    </w:p>
  </w:footnote>
  <w:footnote w:type="continuationSeparator" w:id="0">
    <w:p w:rsidR="00301703" w:rsidRDefault="00301703" w:rsidP="00694B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4BFD" w:rsidRDefault="00694BFD">
    <w:pPr>
      <w:pStyle w:val="Zhlav"/>
    </w:pPr>
    <w:r>
      <w:rPr>
        <w:noProof/>
        <w:bdr w:val="none" w:sz="0" w:space="0" w:color="auto" w:frame="1"/>
        <w:lang w:eastAsia="cs-CZ"/>
      </w:rPr>
      <w:drawing>
        <wp:inline distT="0" distB="0" distL="0" distR="0" wp14:anchorId="7B21B4A0" wp14:editId="571B5ACE">
          <wp:extent cx="3600450" cy="619125"/>
          <wp:effectExtent l="0" t="0" r="0" b="9525"/>
          <wp:docPr id="3" name="Obrázek 3" descr="C-OPVVV-MSM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PVVV-MSM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00450" cy="6191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DC0B38"/>
    <w:multiLevelType w:val="multilevel"/>
    <w:tmpl w:val="1BA4E83C"/>
    <w:lvl w:ilvl="0">
      <w:start w:val="1"/>
      <w:numFmt w:val="decimal"/>
      <w:pStyle w:val="Nadpis1"/>
      <w:lvlText w:val="%1."/>
      <w:lvlJc w:val="left"/>
      <w:pPr>
        <w:tabs>
          <w:tab w:val="num" w:pos="720"/>
        </w:tabs>
        <w:ind w:left="720" w:hanging="720"/>
      </w:pPr>
    </w:lvl>
    <w:lvl w:ilvl="1">
      <w:start w:val="1"/>
      <w:numFmt w:val="decimal"/>
      <w:pStyle w:val="Nadpis2"/>
      <w:lvlText w:val="%2."/>
      <w:lvlJc w:val="left"/>
      <w:pPr>
        <w:tabs>
          <w:tab w:val="num" w:pos="1440"/>
        </w:tabs>
        <w:ind w:left="1440" w:hanging="720"/>
      </w:pPr>
    </w:lvl>
    <w:lvl w:ilvl="2">
      <w:start w:val="1"/>
      <w:numFmt w:val="decimal"/>
      <w:pStyle w:val="Nadpis3"/>
      <w:lvlText w:val="%3."/>
      <w:lvlJc w:val="left"/>
      <w:pPr>
        <w:tabs>
          <w:tab w:val="num" w:pos="2160"/>
        </w:tabs>
        <w:ind w:left="2160" w:hanging="720"/>
      </w:pPr>
    </w:lvl>
    <w:lvl w:ilvl="3">
      <w:start w:val="1"/>
      <w:numFmt w:val="decimal"/>
      <w:pStyle w:val="Nadpis4"/>
      <w:lvlText w:val="%4."/>
      <w:lvlJc w:val="left"/>
      <w:pPr>
        <w:tabs>
          <w:tab w:val="num" w:pos="2880"/>
        </w:tabs>
        <w:ind w:left="2880" w:hanging="720"/>
      </w:pPr>
    </w:lvl>
    <w:lvl w:ilvl="4">
      <w:start w:val="1"/>
      <w:numFmt w:val="decimal"/>
      <w:pStyle w:val="Nadpis5"/>
      <w:lvlText w:val="%5."/>
      <w:lvlJc w:val="left"/>
      <w:pPr>
        <w:tabs>
          <w:tab w:val="num" w:pos="3600"/>
        </w:tabs>
        <w:ind w:left="3600" w:hanging="720"/>
      </w:pPr>
    </w:lvl>
    <w:lvl w:ilvl="5">
      <w:start w:val="1"/>
      <w:numFmt w:val="decimal"/>
      <w:pStyle w:val="Nadpis6"/>
      <w:lvlText w:val="%6."/>
      <w:lvlJc w:val="left"/>
      <w:pPr>
        <w:tabs>
          <w:tab w:val="num" w:pos="4320"/>
        </w:tabs>
        <w:ind w:left="4320" w:hanging="720"/>
      </w:pPr>
    </w:lvl>
    <w:lvl w:ilvl="6">
      <w:start w:val="1"/>
      <w:numFmt w:val="decimal"/>
      <w:pStyle w:val="Nadpis7"/>
      <w:lvlText w:val="%7."/>
      <w:lvlJc w:val="left"/>
      <w:pPr>
        <w:tabs>
          <w:tab w:val="num" w:pos="5040"/>
        </w:tabs>
        <w:ind w:left="5040" w:hanging="720"/>
      </w:pPr>
    </w:lvl>
    <w:lvl w:ilvl="7">
      <w:start w:val="1"/>
      <w:numFmt w:val="decimal"/>
      <w:pStyle w:val="Nadpis8"/>
      <w:lvlText w:val="%8."/>
      <w:lvlJc w:val="left"/>
      <w:pPr>
        <w:tabs>
          <w:tab w:val="num" w:pos="5760"/>
        </w:tabs>
        <w:ind w:left="5760" w:hanging="720"/>
      </w:pPr>
    </w:lvl>
    <w:lvl w:ilvl="8">
      <w:start w:val="1"/>
      <w:numFmt w:val="decimal"/>
      <w:pStyle w:val="Nadpis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89C"/>
    <w:rsid w:val="00002F7D"/>
    <w:rsid w:val="000331FA"/>
    <w:rsid w:val="0006089C"/>
    <w:rsid w:val="001D1C27"/>
    <w:rsid w:val="001F37F9"/>
    <w:rsid w:val="00241B86"/>
    <w:rsid w:val="00301703"/>
    <w:rsid w:val="0043443D"/>
    <w:rsid w:val="004E4895"/>
    <w:rsid w:val="004F28D5"/>
    <w:rsid w:val="005A13E6"/>
    <w:rsid w:val="00616156"/>
    <w:rsid w:val="00694BFD"/>
    <w:rsid w:val="006C2C17"/>
    <w:rsid w:val="00843522"/>
    <w:rsid w:val="00916B02"/>
    <w:rsid w:val="00A7352C"/>
    <w:rsid w:val="00B22950"/>
    <w:rsid w:val="00B70A58"/>
    <w:rsid w:val="00B859C2"/>
    <w:rsid w:val="00BA3DAA"/>
    <w:rsid w:val="00BE1B9E"/>
    <w:rsid w:val="00D41BCF"/>
    <w:rsid w:val="00ED661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25868B5-BEAA-42B5-9A85-5E94DC01C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B3490"/>
  </w:style>
  <w:style w:type="paragraph" w:styleId="Nadpis1">
    <w:name w:val="heading 1"/>
    <w:basedOn w:val="Normln"/>
    <w:next w:val="Normln"/>
    <w:link w:val="Nadpis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Nadpis2">
    <w:name w:val="heading 2"/>
    <w:basedOn w:val="Normln"/>
    <w:next w:val="Normln"/>
    <w:link w:val="Nadpis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Nadpis3">
    <w:name w:val="heading 3"/>
    <w:basedOn w:val="Normln"/>
    <w:next w:val="Normln"/>
    <w:link w:val="Nadpis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Nadpis4">
    <w:name w:val="heading 4"/>
    <w:basedOn w:val="Normln"/>
    <w:next w:val="Normln"/>
    <w:link w:val="Nadpis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Nadpis5">
    <w:name w:val="heading 5"/>
    <w:basedOn w:val="Normln"/>
    <w:next w:val="Normln"/>
    <w:link w:val="Nadpis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Nadpis6">
    <w:name w:val="heading 6"/>
    <w:basedOn w:val="Normln"/>
    <w:next w:val="Normln"/>
    <w:link w:val="Nadpis6Char"/>
    <w:qFormat/>
    <w:rsid w:val="001B3490"/>
    <w:pPr>
      <w:numPr>
        <w:ilvl w:val="5"/>
        <w:numId w:val="1"/>
      </w:num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Nadpis8">
    <w:name w:val="heading 8"/>
    <w:basedOn w:val="Normln"/>
    <w:next w:val="Normln"/>
    <w:link w:val="Nadpis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Nadpis9">
    <w:name w:val="heading 9"/>
    <w:basedOn w:val="Normln"/>
    <w:next w:val="Normln"/>
    <w:link w:val="Nadpis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1B3490"/>
    <w:rPr>
      <w:rFonts w:asciiTheme="majorHAnsi" w:eastAsiaTheme="majorEastAsia" w:hAnsiTheme="majorHAnsi" w:cstheme="majorBidi"/>
      <w:b/>
      <w:bCs/>
      <w:kern w:val="32"/>
      <w:sz w:val="32"/>
      <w:szCs w:val="32"/>
    </w:rPr>
  </w:style>
  <w:style w:type="character" w:customStyle="1" w:styleId="Nadpis2Char">
    <w:name w:val="Nadpis 2 Char"/>
    <w:basedOn w:val="Standardnpsmoodstavce"/>
    <w:link w:val="Nadpis2"/>
    <w:uiPriority w:val="9"/>
    <w:semiHidden/>
    <w:rsid w:val="001B3490"/>
    <w:rPr>
      <w:rFonts w:asciiTheme="majorHAnsi" w:eastAsiaTheme="majorEastAsia" w:hAnsiTheme="majorHAnsi" w:cstheme="majorBidi"/>
      <w:b/>
      <w:bCs/>
      <w:i/>
      <w:iCs/>
      <w:sz w:val="28"/>
      <w:szCs w:val="28"/>
    </w:rPr>
  </w:style>
  <w:style w:type="character" w:customStyle="1" w:styleId="Nadpis3Char">
    <w:name w:val="Nadpis 3 Char"/>
    <w:basedOn w:val="Standardnpsmoodstavce"/>
    <w:link w:val="Nadpis3"/>
    <w:uiPriority w:val="9"/>
    <w:semiHidden/>
    <w:rsid w:val="001B3490"/>
    <w:rPr>
      <w:rFonts w:asciiTheme="majorHAnsi" w:eastAsiaTheme="majorEastAsia" w:hAnsiTheme="majorHAnsi" w:cstheme="majorBidi"/>
      <w:b/>
      <w:bCs/>
      <w:sz w:val="26"/>
      <w:szCs w:val="26"/>
    </w:rPr>
  </w:style>
  <w:style w:type="character" w:customStyle="1" w:styleId="Nadpis4Char">
    <w:name w:val="Nadpis 4 Char"/>
    <w:basedOn w:val="Standardnpsmoodstavce"/>
    <w:link w:val="Nadpis4"/>
    <w:uiPriority w:val="9"/>
    <w:semiHidden/>
    <w:rsid w:val="001B3490"/>
    <w:rPr>
      <w:rFonts w:asciiTheme="minorHAnsi" w:eastAsiaTheme="minorEastAsia" w:hAnsiTheme="minorHAnsi" w:cstheme="minorBidi"/>
      <w:b/>
      <w:bCs/>
      <w:sz w:val="28"/>
      <w:szCs w:val="28"/>
    </w:rPr>
  </w:style>
  <w:style w:type="character" w:customStyle="1" w:styleId="Nadpis5Char">
    <w:name w:val="Nadpis 5 Char"/>
    <w:basedOn w:val="Standardnpsmoodstavce"/>
    <w:link w:val="Nadpis5"/>
    <w:uiPriority w:val="9"/>
    <w:semiHidden/>
    <w:rsid w:val="001B3490"/>
    <w:rPr>
      <w:rFonts w:asciiTheme="minorHAnsi" w:eastAsiaTheme="minorEastAsia" w:hAnsiTheme="minorHAnsi" w:cstheme="minorBidi"/>
      <w:b/>
      <w:bCs/>
      <w:i/>
      <w:iCs/>
      <w:sz w:val="26"/>
      <w:szCs w:val="26"/>
    </w:rPr>
  </w:style>
  <w:style w:type="character" w:customStyle="1" w:styleId="Nadpis6Char">
    <w:name w:val="Nadpis 6 Char"/>
    <w:basedOn w:val="Standardnpsmoodstavce"/>
    <w:link w:val="Nadpis6"/>
    <w:rsid w:val="001B3490"/>
    <w:rPr>
      <w:b/>
      <w:bCs/>
      <w:sz w:val="22"/>
      <w:szCs w:val="22"/>
    </w:rPr>
  </w:style>
  <w:style w:type="character" w:customStyle="1" w:styleId="Nadpis7Char">
    <w:name w:val="Nadpis 7 Char"/>
    <w:basedOn w:val="Standardnpsmoodstavce"/>
    <w:link w:val="Nadpis7"/>
    <w:uiPriority w:val="9"/>
    <w:semiHidden/>
    <w:rsid w:val="001B3490"/>
    <w:rPr>
      <w:rFonts w:asciiTheme="minorHAnsi" w:eastAsiaTheme="minorEastAsia" w:hAnsiTheme="minorHAnsi" w:cstheme="minorBidi"/>
      <w:sz w:val="24"/>
      <w:szCs w:val="24"/>
    </w:rPr>
  </w:style>
  <w:style w:type="character" w:customStyle="1" w:styleId="Nadpis8Char">
    <w:name w:val="Nadpis 8 Char"/>
    <w:basedOn w:val="Standardnpsmoodstavce"/>
    <w:link w:val="Nadpis8"/>
    <w:uiPriority w:val="9"/>
    <w:semiHidden/>
    <w:rsid w:val="001B3490"/>
    <w:rPr>
      <w:rFonts w:asciiTheme="minorHAnsi" w:eastAsiaTheme="minorEastAsia" w:hAnsiTheme="minorHAnsi" w:cstheme="minorBidi"/>
      <w:i/>
      <w:iCs/>
      <w:sz w:val="24"/>
      <w:szCs w:val="24"/>
    </w:rPr>
  </w:style>
  <w:style w:type="character" w:customStyle="1" w:styleId="Nadpis9Char">
    <w:name w:val="Nadpis 9 Char"/>
    <w:basedOn w:val="Standardnpsmoodstavce"/>
    <w:link w:val="Nadpis9"/>
    <w:uiPriority w:val="9"/>
    <w:semiHidden/>
    <w:rsid w:val="001B3490"/>
    <w:rPr>
      <w:rFonts w:asciiTheme="majorHAnsi" w:eastAsiaTheme="majorEastAsia" w:hAnsiTheme="majorHAnsi" w:cstheme="majorBidi"/>
      <w:sz w:val="22"/>
      <w:szCs w:val="22"/>
    </w:rPr>
  </w:style>
  <w:style w:type="paragraph" w:styleId="Zhlav">
    <w:name w:val="header"/>
    <w:basedOn w:val="Normln"/>
    <w:link w:val="ZhlavChar"/>
    <w:uiPriority w:val="99"/>
    <w:unhideWhenUsed/>
    <w:rsid w:val="00694BFD"/>
    <w:pPr>
      <w:tabs>
        <w:tab w:val="center" w:pos="4536"/>
        <w:tab w:val="right" w:pos="9072"/>
      </w:tabs>
    </w:pPr>
  </w:style>
  <w:style w:type="character" w:customStyle="1" w:styleId="ZhlavChar">
    <w:name w:val="Záhlaví Char"/>
    <w:basedOn w:val="Standardnpsmoodstavce"/>
    <w:link w:val="Zhlav"/>
    <w:uiPriority w:val="99"/>
    <w:rsid w:val="00694BFD"/>
  </w:style>
  <w:style w:type="paragraph" w:styleId="Zpat">
    <w:name w:val="footer"/>
    <w:basedOn w:val="Normln"/>
    <w:link w:val="ZpatChar"/>
    <w:uiPriority w:val="99"/>
    <w:unhideWhenUsed/>
    <w:rsid w:val="00694BFD"/>
    <w:pPr>
      <w:tabs>
        <w:tab w:val="center" w:pos="4536"/>
        <w:tab w:val="right" w:pos="9072"/>
      </w:tabs>
    </w:pPr>
  </w:style>
  <w:style w:type="character" w:customStyle="1" w:styleId="ZpatChar">
    <w:name w:val="Zápatí Char"/>
    <w:basedOn w:val="Standardnpsmoodstavce"/>
    <w:link w:val="Zpat"/>
    <w:uiPriority w:val="99"/>
    <w:rsid w:val="00694B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1230</Words>
  <Characters>7262</Characters>
  <Application>Microsoft Office Word</Application>
  <DocSecurity>0</DocSecurity>
  <Lines>60</Lines>
  <Paragraphs>16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 Jaroslav Buchta</dc:creator>
  <cp:lastModifiedBy>Petra Kundeliusová</cp:lastModifiedBy>
  <cp:revision>2</cp:revision>
  <dcterms:created xsi:type="dcterms:W3CDTF">2019-07-15T12:28:00Z</dcterms:created>
  <dcterms:modified xsi:type="dcterms:W3CDTF">2020-04-06T07:28:00Z</dcterms:modified>
</cp:coreProperties>
</file>