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3A" w:rsidRDefault="000918D2">
      <w:pPr>
        <w:spacing w:after="200" w:line="276" w:lineRule="auto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MALBA(základy</w:t>
      </w:r>
      <w:proofErr w:type="gramEnd"/>
      <w:r>
        <w:rPr>
          <w:rFonts w:ascii="Arial" w:eastAsia="Arial" w:hAnsi="Arial" w:cs="Arial"/>
          <w:b/>
          <w:sz w:val="24"/>
        </w:rPr>
        <w:t xml:space="preserve">) </w:t>
      </w:r>
    </w:p>
    <w:p w:rsidR="0060343A" w:rsidRDefault="0060343A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:rsidR="0060343A" w:rsidRDefault="000918D2">
      <w:pPr>
        <w:spacing w:after="200"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Zadání a kontrolní okruhy ke zkoušení </w:t>
      </w: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0918D2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Kritéria hodnocení:</w:t>
      </w:r>
    </w:p>
    <w:p w:rsidR="0060343A" w:rsidRDefault="000918D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Správné použití odborných termínů</w:t>
      </w:r>
    </w:p>
    <w:p w:rsidR="0060343A" w:rsidRDefault="000918D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Uvedení všech důležitých informací </w:t>
      </w:r>
    </w:p>
    <w:p w:rsidR="0060343A" w:rsidRDefault="000918D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Srozumitelná struktura textu</w:t>
      </w:r>
      <w:bookmarkStart w:id="0" w:name="_GoBack"/>
      <w:bookmarkEnd w:id="0"/>
    </w:p>
    <w:p w:rsidR="0060343A" w:rsidRDefault="000918D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Odevzdání v daném časovém termínu</w:t>
      </w:r>
    </w:p>
    <w:p w:rsidR="0060343A" w:rsidRDefault="000918D2">
      <w:pPr>
        <w:numPr>
          <w:ilvl w:val="0"/>
          <w:numId w:val="1"/>
        </w:numPr>
        <w:spacing w:after="200" w:line="276" w:lineRule="auto"/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Splnění doplňujících praktických úkolů</w:t>
      </w: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0918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Téma I - Úvod, teorie barev</w:t>
      </w:r>
    </w:p>
    <w:p w:rsidR="0060343A" w:rsidRDefault="000918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(základy malby; světlo, barvy, pigmenty; vlastní barva objektu; příprava barvy ze tří základních barev; barva a kontrast, doplňkové barvy; škála barev, harmonie barev)</w:t>
      </w:r>
    </w:p>
    <w:p w:rsidR="0060343A" w:rsidRDefault="000918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Barva jako optický vjem</w:t>
      </w:r>
    </w:p>
    <w:p w:rsidR="0060343A" w:rsidRDefault="0060343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Pigmenty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 xml:space="preserve">Vlastnosti barev </w:t>
      </w: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Proč vidíme žluté těleso žlutě?</w:t>
      </w: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  <w:b/>
        </w:rPr>
      </w:pPr>
    </w:p>
    <w:p w:rsidR="0060343A" w:rsidRDefault="000918D2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Téma II - Materiály</w:t>
      </w:r>
    </w:p>
    <w:p w:rsidR="0060343A" w:rsidRDefault="000918D2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(pigmenty, oleje, pryskyřice, pojidla, klihy, škroby, klovatiny, rozpouštědla, vosky, podložky, podklady)</w:t>
      </w:r>
    </w:p>
    <w:p w:rsidR="0060343A" w:rsidRDefault="000918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Vlastnosti vosků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Makový olej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Ředidla</w:t>
      </w: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Pojidla</w:t>
      </w: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Podklady</w:t>
      </w: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  <w:b/>
        </w:rPr>
      </w:pPr>
    </w:p>
    <w:p w:rsidR="0060343A" w:rsidRDefault="000918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Téma III - Akvarel</w:t>
      </w:r>
    </w:p>
    <w:p w:rsidR="0060343A" w:rsidRDefault="000918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(techniky akvarelu a jejich kombinace, akvarelové barvy, podkladové materiály, míchání barev)</w:t>
      </w:r>
    </w:p>
    <w:p w:rsidR="0060343A" w:rsidRDefault="000918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Historie akvarelových barev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Nástroje pro malbu akvarelem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Podložky pro akvarel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 xml:space="preserve">Techniky </w:t>
      </w:r>
      <w:r>
        <w:rPr>
          <w:rFonts w:ascii="Arial" w:eastAsia="Arial" w:hAnsi="Arial" w:cs="Arial"/>
        </w:rPr>
        <w:t xml:space="preserve">malby akvarelem </w:t>
      </w:r>
    </w:p>
    <w:p w:rsidR="0060343A" w:rsidRDefault="0060343A">
      <w:pPr>
        <w:spacing w:after="0" w:line="240" w:lineRule="auto"/>
        <w:ind w:left="360"/>
        <w:rPr>
          <w:rFonts w:ascii="Arial" w:eastAsia="Arial" w:hAnsi="Arial" w:cs="Arial"/>
        </w:rPr>
      </w:pP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Doplňující praktický úkol:</w:t>
      </w:r>
    </w:p>
    <w:p w:rsidR="0060343A" w:rsidRDefault="0060343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Na formát A5 namaluj krajinný motiv akvarelovými barvami. Zvol si jednu z technik malby (malba mokrým do mokrého, mokrým na suché, lazury, vymývání, práce s arabskou gumou, vyškrabávání). Výsledek: jedná se o drobné cvičení, na kterém lze například dobře o</w:t>
      </w:r>
      <w:r>
        <w:rPr>
          <w:rFonts w:ascii="Arial" w:eastAsia="Arial" w:hAnsi="Arial" w:cs="Arial"/>
          <w:i/>
        </w:rPr>
        <w:t>věřit práci s rozpíjením barev nebo vymýváním barev. Zároveň si žák ověří pozorovací dovednosti tvarů, struktur a zejména světla, které hraje významnou roli u této malířské techniky.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  <w:b/>
        </w:rPr>
      </w:pPr>
    </w:p>
    <w:p w:rsidR="0060343A" w:rsidRDefault="000918D2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Téma IV - Kvaš</w:t>
      </w:r>
    </w:p>
    <w:p w:rsidR="0060343A" w:rsidRDefault="000918D2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(kvašové barvy, rozpustnost kvašových barev, podkladové</w:t>
      </w:r>
      <w:r>
        <w:rPr>
          <w:rFonts w:ascii="Arial" w:eastAsia="Arial" w:hAnsi="Arial" w:cs="Arial"/>
        </w:rPr>
        <w:t xml:space="preserve"> materiály, míchání barev)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Základní charakteristika kvašových barev</w:t>
      </w:r>
    </w:p>
    <w:p w:rsidR="0060343A" w:rsidRDefault="0060343A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Výhody nanášení kvašových barev</w:t>
      </w: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Krycí schopnost kvašových barev</w:t>
      </w:r>
    </w:p>
    <w:p w:rsidR="0060343A" w:rsidRDefault="0060343A">
      <w:pPr>
        <w:spacing w:after="0" w:line="240" w:lineRule="auto"/>
        <w:ind w:left="360"/>
        <w:rPr>
          <w:rFonts w:ascii="Arial" w:eastAsia="Arial" w:hAnsi="Arial" w:cs="Arial"/>
        </w:rPr>
      </w:pP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  <w:b/>
        </w:rPr>
      </w:pPr>
    </w:p>
    <w:p w:rsidR="0060343A" w:rsidRDefault="000918D2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Téma V - Tempera</w:t>
      </w:r>
    </w:p>
    <w:p w:rsidR="0060343A" w:rsidRDefault="000918D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(druhy temperových barev, rozpustnost temperových barev, podkladové mater</w:t>
      </w:r>
      <w:r>
        <w:rPr>
          <w:rFonts w:ascii="Arial" w:eastAsia="Arial" w:hAnsi="Arial" w:cs="Arial"/>
        </w:rPr>
        <w:t>iály, míchání barev)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Kontrolní otázky: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Základní druhy tempery</w:t>
      </w:r>
    </w:p>
    <w:p w:rsidR="0060343A" w:rsidRDefault="0060343A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Charakteristika temperových barev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Podložky pro temperovou barvu</w:t>
      </w:r>
    </w:p>
    <w:p w:rsidR="0060343A" w:rsidRDefault="0060343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Historie vaječné tempery</w:t>
      </w:r>
    </w:p>
    <w:p w:rsidR="0060343A" w:rsidRDefault="0060343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Doplňující praktický úkol:</w:t>
      </w:r>
    </w:p>
    <w:p w:rsidR="0060343A" w:rsidRDefault="0060343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Na formát A4 namaluj portrét podle sádrové busty/živého modelu temperovými barvami. Zvolit si můžete podkladový materiál jako papír, lepenka, plátno, sololitová deska. Výsledek: jedná se o drobné cvičení, na kterém lze dobře ověřit schnutí, pružnost, krycí</w:t>
      </w:r>
      <w:r>
        <w:rPr>
          <w:rFonts w:ascii="Arial" w:eastAsia="Arial" w:hAnsi="Arial" w:cs="Arial"/>
          <w:i/>
        </w:rPr>
        <w:t xml:space="preserve"> schopnost obyčejné tempery a to na různorodých podložkách. Zároveň si žák ověří pozorovací dovednosti tvarů, struktur a světla.</w:t>
      </w: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  <w:b/>
        </w:rPr>
      </w:pPr>
    </w:p>
    <w:p w:rsidR="0060343A" w:rsidRDefault="000918D2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Téma VI -  Olejové barvy</w:t>
      </w:r>
    </w:p>
    <w:p w:rsidR="0060343A" w:rsidRDefault="000918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(olejové barvy, oleje, laky, </w:t>
      </w:r>
      <w:r>
        <w:rPr>
          <w:rFonts w:ascii="Arial" w:eastAsia="Arial" w:hAnsi="Arial" w:cs="Arial"/>
        </w:rPr>
        <w:t>ředidla, podložky, podklady, techniky míchání olejových barev, technika ALLA PRIMA)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Základní charakteristika olejových barev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Podle schnutí a vysychání dělíme olejové barvy </w:t>
      </w:r>
      <w:proofErr w:type="gramStart"/>
      <w:r>
        <w:rPr>
          <w:rFonts w:ascii="Arial" w:eastAsia="Arial" w:hAnsi="Arial" w:cs="Arial"/>
        </w:rPr>
        <w:t>na</w:t>
      </w:r>
      <w:proofErr w:type="gramEnd"/>
      <w:r>
        <w:rPr>
          <w:rFonts w:ascii="Arial" w:eastAsia="Arial" w:hAnsi="Arial" w:cs="Arial"/>
        </w:rPr>
        <w:t xml:space="preserve">: 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Podložky pro olejovou barvu</w:t>
      </w:r>
    </w:p>
    <w:p w:rsidR="0060343A" w:rsidRDefault="0060343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Techniky malby olejovými barvami</w:t>
      </w:r>
    </w:p>
    <w:p w:rsidR="0060343A" w:rsidRDefault="0060343A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  ALLA PRIMA - vysvětlete výraz</w:t>
      </w:r>
    </w:p>
    <w:p w:rsidR="0060343A" w:rsidRDefault="0060343A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</w:p>
    <w:p w:rsidR="0060343A" w:rsidRDefault="0060343A">
      <w:pPr>
        <w:spacing w:after="0" w:line="240" w:lineRule="auto"/>
        <w:ind w:left="360"/>
        <w:rPr>
          <w:rFonts w:ascii="Arial" w:eastAsia="Arial" w:hAnsi="Arial" w:cs="Arial"/>
        </w:rPr>
      </w:pP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Doplňující praktický úkol:</w:t>
      </w:r>
    </w:p>
    <w:p w:rsidR="0060343A" w:rsidRDefault="0060343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Na formát A4 namaluj motiv zátiší olejovými barvami pastózní technikou. Výsledek: jedná se o drobné cvičení, na kterém lze dobře ověřit schnutí a krycí scho</w:t>
      </w:r>
      <w:r>
        <w:rPr>
          <w:rFonts w:ascii="Arial" w:eastAsia="Arial" w:hAnsi="Arial" w:cs="Arial"/>
          <w:i/>
        </w:rPr>
        <w:t>pnost olejových barev. Zároveň si žák ověří pozorovací dovednosti tvarů, struktur a světla.</w:t>
      </w: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0918D2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Téma VI - Akrylové barvy</w:t>
      </w:r>
    </w:p>
    <w:p w:rsidR="0060343A" w:rsidRDefault="000918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(techniky akrylu a jejich kombinace, akrylové barvy, podkladové materiály, míchání barev)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Kontrolní otázky: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Základní charakteristik</w:t>
      </w:r>
      <w:r>
        <w:rPr>
          <w:rFonts w:ascii="Arial" w:eastAsia="Arial" w:hAnsi="Arial" w:cs="Arial"/>
        </w:rPr>
        <w:t>a akrylových barev</w:t>
      </w: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Vlastnosti akrylových barev</w:t>
      </w:r>
    </w:p>
    <w:p w:rsidR="0060343A" w:rsidRDefault="0060343A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Použití akrylových barev:</w:t>
      </w:r>
    </w:p>
    <w:p w:rsidR="0060343A" w:rsidRDefault="0060343A">
      <w:pPr>
        <w:spacing w:after="0" w:line="240" w:lineRule="auto"/>
        <w:rPr>
          <w:rFonts w:ascii="Arial" w:eastAsia="Arial" w:hAnsi="Arial" w:cs="Arial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 xml:space="preserve">Podložky pro akryl </w:t>
      </w:r>
    </w:p>
    <w:p w:rsidR="0060343A" w:rsidRDefault="0060343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0343A" w:rsidRDefault="000918D2">
      <w:p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 xml:space="preserve">Techniky malby akrylovými barvami </w:t>
      </w:r>
    </w:p>
    <w:p w:rsidR="0060343A" w:rsidRDefault="0060343A">
      <w:pPr>
        <w:spacing w:after="233" w:line="240" w:lineRule="auto"/>
        <w:rPr>
          <w:rFonts w:ascii="Arial" w:eastAsia="Arial" w:hAnsi="Arial" w:cs="Arial"/>
          <w:i/>
        </w:rPr>
      </w:pPr>
    </w:p>
    <w:p w:rsidR="0060343A" w:rsidRDefault="0060343A">
      <w:pPr>
        <w:spacing w:after="0" w:line="240" w:lineRule="auto"/>
        <w:rPr>
          <w:rFonts w:ascii="Arial" w:eastAsia="Arial" w:hAnsi="Arial" w:cs="Arial"/>
          <w:i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Doplňující praktický úkol:</w:t>
      </w:r>
    </w:p>
    <w:p w:rsidR="0060343A" w:rsidRDefault="0060343A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60343A" w:rsidRDefault="000918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Kombinace nanesení transparentních a netransparentních vrstev r</w:t>
      </w:r>
      <w:r>
        <w:rPr>
          <w:rFonts w:ascii="Arial" w:eastAsia="Arial" w:hAnsi="Arial" w:cs="Arial"/>
          <w:i/>
        </w:rPr>
        <w:t>ůzných barev. Výsledek: docílíme nové barvy nebo odstínu (například červená přes modrou - fialová). Nanesení netransparentních vrstev – ověření krycí schopnosti barev. Pomocí těchto dvou akrylových technik vytvoř abstraktní kompoziční cvičení složené z geo</w:t>
      </w:r>
      <w:r>
        <w:rPr>
          <w:rFonts w:ascii="Arial" w:eastAsia="Arial" w:hAnsi="Arial" w:cs="Arial"/>
          <w:i/>
        </w:rPr>
        <w:t>metrických tvarů.</w:t>
      </w: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0918D2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p w:rsidR="0060343A" w:rsidRDefault="0060343A">
      <w:pPr>
        <w:spacing w:after="200" w:line="276" w:lineRule="auto"/>
        <w:rPr>
          <w:rFonts w:ascii="Arial" w:eastAsia="Arial" w:hAnsi="Arial" w:cs="Arial"/>
        </w:rPr>
      </w:pPr>
    </w:p>
    <w:sectPr w:rsidR="0060343A" w:rsidSect="009814B3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D2" w:rsidRDefault="000918D2" w:rsidP="009814B3">
      <w:pPr>
        <w:spacing w:after="0" w:line="240" w:lineRule="auto"/>
      </w:pPr>
      <w:r>
        <w:separator/>
      </w:r>
    </w:p>
  </w:endnote>
  <w:endnote w:type="continuationSeparator" w:id="0">
    <w:p w:rsidR="000918D2" w:rsidRDefault="000918D2" w:rsidP="0098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B3" w:rsidRDefault="009814B3">
    <w:pPr>
      <w:pStyle w:val="Zpat"/>
    </w:pPr>
    <w:r>
      <w:rPr>
        <w:noProof/>
      </w:rPr>
      <w:drawing>
        <wp:inline distT="0" distB="0" distL="0" distR="0" wp14:anchorId="6EC046C7" wp14:editId="6168321B">
          <wp:extent cx="5760720" cy="608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D2" w:rsidRDefault="000918D2" w:rsidP="009814B3">
      <w:pPr>
        <w:spacing w:after="0" w:line="240" w:lineRule="auto"/>
      </w:pPr>
      <w:r>
        <w:separator/>
      </w:r>
    </w:p>
  </w:footnote>
  <w:footnote w:type="continuationSeparator" w:id="0">
    <w:p w:rsidR="000918D2" w:rsidRDefault="000918D2" w:rsidP="0098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B3" w:rsidRDefault="009814B3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4150F931" wp14:editId="5A74987A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FEE"/>
    <w:multiLevelType w:val="multilevel"/>
    <w:tmpl w:val="57385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43A"/>
    <w:rsid w:val="000918D2"/>
    <w:rsid w:val="0060343A"/>
    <w:rsid w:val="009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DA37A-31B2-4679-BDE3-2065691E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4B3"/>
  </w:style>
  <w:style w:type="paragraph" w:styleId="Zpat">
    <w:name w:val="footer"/>
    <w:basedOn w:val="Normln"/>
    <w:link w:val="ZpatChar"/>
    <w:uiPriority w:val="99"/>
    <w:unhideWhenUsed/>
    <w:rsid w:val="0098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Kundeliusová</cp:lastModifiedBy>
  <cp:revision>2</cp:revision>
  <dcterms:created xsi:type="dcterms:W3CDTF">2020-04-26T13:31:00Z</dcterms:created>
  <dcterms:modified xsi:type="dcterms:W3CDTF">2020-04-26T13:32:00Z</dcterms:modified>
</cp:coreProperties>
</file>