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D9" w:rsidRDefault="00DA3CD9" w:rsidP="00DA101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DA1012" w:rsidRPr="00DA3CD9" w:rsidRDefault="00EC0422" w:rsidP="00DA101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Pracovní list - řešení</w:t>
      </w:r>
      <w:r w:rsidR="00DA1012" w:rsidRPr="00DA3CD9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-</w:t>
      </w:r>
      <w:r w:rsidR="00DA1012" w:rsidRPr="00DA3CD9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Porov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nání tiskových technik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DA3CD9" w:rsidRDefault="0019606B" w:rsidP="00BF1DA0">
      <w:pPr>
        <w:pStyle w:val="Odstavecseseznamem"/>
        <w:numPr>
          <w:ilvl w:val="0"/>
          <w:numId w:val="1"/>
        </w:num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Nejpoužívanější tiskové techniky</w:t>
      </w:r>
      <w:r w:rsidR="00F1796D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, jejich charakteristika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18" w:rsidRPr="00DA3CD9" w:rsidTr="00242118">
        <w:tc>
          <w:tcPr>
            <w:tcW w:w="9351" w:type="dxa"/>
          </w:tcPr>
          <w:p w:rsidR="00242118" w:rsidRPr="00DA3CD9" w:rsidRDefault="00067EE2" w:rsidP="00A72CCF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Ofset – </w:t>
            </w:r>
            <w:r w:rsidR="00A72CCF">
              <w:rPr>
                <w:rFonts w:eastAsia="Times New Roman" w:cstheme="minorHAnsi"/>
                <w:sz w:val="24"/>
                <w:szCs w:val="24"/>
                <w:lang w:eastAsia="cs-CZ"/>
              </w:rPr>
              <w:t>Pod</w:t>
            </w: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le počtu nainstalovaných tiskových jednotek se jedná o nejrozšířenější analogovou tiskovou techniku na světě. Vlivem nástupu digitálních tiskových systémů je tato technika na ústupu.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A72CCF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Flexotisk – P</w:t>
            </w:r>
            <w:r w:rsidR="00067EE2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odle počtu nainstalovaných strojů se jedná o druhou nejrozšířenější tiskovou techniku celosvětově, ale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</w:t>
            </w:r>
            <w:r w:rsidR="00067EE2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dle počtu potištěného mat</w:t>
            </w:r>
            <w:r w:rsidR="00504A54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  <w:r w:rsidR="00067EE2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riálu je to nejrozšířenější tisková technika na světě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067EE2" w:rsidP="00A72CCF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Hlubotisk – </w:t>
            </w:r>
            <w:r w:rsidR="00A72CCF">
              <w:rPr>
                <w:rFonts w:eastAsia="Times New Roman" w:cstheme="minorHAnsi"/>
                <w:sz w:val="24"/>
                <w:szCs w:val="24"/>
                <w:lang w:eastAsia="cs-CZ"/>
              </w:rPr>
              <w:t>t</w:t>
            </w:r>
            <w:r w:rsidR="00504A54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isková technika vhodná </w:t>
            </w: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pro trhy s velkým odběrem potištěného materiálu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A72CCF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Sítotisk – t</w:t>
            </w:r>
            <w:r w:rsidR="00067EE2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isková technika, která upadá vlivem nástupu digitálních tiskových technologií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067EE2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Tamponový tisk – spíše doplňková tisková technika. V oblasti malých trhů </w:t>
            </w:r>
            <w:r w:rsidR="00BA63C9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vhodná </w:t>
            </w: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zejména pro reklamní účely. Velké trhy odebírají výrobky</w:t>
            </w:r>
            <w:r w:rsidR="00A72CCF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jako jsou inj. stříkačky, hračky, léky aj. 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067EE2" w:rsidP="00EC0422">
            <w:pPr>
              <w:pStyle w:val="Odstavecseseznamem"/>
              <w:numPr>
                <w:ilvl w:val="0"/>
                <w:numId w:val="3"/>
              </w:numPr>
              <w:ind w:left="31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Digitální tisk </w:t>
            </w:r>
            <w:r w:rsidR="00A72CCF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–</w:t>
            </w:r>
            <w:r w:rsidR="00A72C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 poslední době nejvíce se rozvíjející tisková technika. </w:t>
            </w:r>
            <w:r w:rsidR="00BA63C9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Její výhodou </w:t>
            </w: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je rychlost a variabilita při zachování vysoké kvality</w:t>
            </w:r>
            <w:r w:rsidR="00EC0422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</w:tbl>
    <w:p w:rsidR="00AD2314" w:rsidRPr="00DA3CD9" w:rsidRDefault="00AD2314" w:rsidP="00BF1DA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417279" w:rsidRPr="00DA3CD9" w:rsidRDefault="002E3F95" w:rsidP="00417279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</w:t>
      </w:r>
      <w:r w:rsidR="00417279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rincipy </w:t>
      </w:r>
      <w:r w:rsidR="00951FF7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nejpoužívanějších </w:t>
      </w:r>
      <w:r w:rsidR="00417279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tiskových technik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18" w:rsidRPr="00DA3CD9" w:rsidTr="00242118">
        <w:tc>
          <w:tcPr>
            <w:tcW w:w="9351" w:type="dxa"/>
          </w:tcPr>
          <w:p w:rsidR="00242118" w:rsidRPr="00DA3CD9" w:rsidRDefault="001822A8" w:rsidP="00FD0EC8">
            <w:pPr>
              <w:pStyle w:val="Odstavecseseznamem"/>
              <w:numPr>
                <w:ilvl w:val="0"/>
                <w:numId w:val="4"/>
              </w:numPr>
              <w:ind w:left="306" w:hanging="306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Ofset – princip</w:t>
            </w:r>
            <w:r w:rsidR="00F93F5F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tisku z plochy, hliníková forma se světlocitlivým povrchem a oleofobními (netisknoucími) </w:t>
            </w:r>
            <w:r w:rsidR="00F93F5F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 xml:space="preserve">a oleofilními (tisknoucími) místy  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1822A8" w:rsidP="00F93F5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Flexotisk – princip</w:t>
            </w:r>
            <w:r w:rsidR="00F93F5F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tisku z výšky, pružná polymerní forma s vyvýšenými </w:t>
            </w:r>
            <w:r w:rsidR="00434908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tiskovými </w:t>
            </w:r>
            <w:r w:rsidR="00F93F5F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body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1822A8" w:rsidP="00F93F5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6" w:hanging="284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Hlubotisk – princip</w:t>
            </w:r>
            <w:r w:rsidR="00F93F5F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tisku z hloubky, kovový válec s měděným povrchem se zahloubenými body</w:t>
            </w:r>
            <w:r w:rsid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F93F5F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zafixovanými chromovou vrstvou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1822A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6" w:hanging="284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Sítotisk </w:t>
            </w:r>
            <w:r w:rsidR="008355E2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–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princip průtisku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přes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síto</w:t>
            </w:r>
            <w:r w:rsidR="008355E2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opatřené šablonou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8355E2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kde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tiskové body </w:t>
            </w:r>
            <w:r w:rsidR="008355E2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tvoří místa umožňující průchod barvy skrze síto na potiskovaný materiál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5F7F7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Tamponový tisk </w:t>
            </w:r>
            <w:r w:rsidR="0013091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–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princip tisku z hloubky, </w:t>
            </w:r>
            <w:r w:rsidR="0013091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základem je ocelové/keramické/fotopolymerní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forma (klišé) se zahloubeným motivem</w:t>
            </w:r>
            <w:r w:rsidR="0013091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a tampon, přenášející tiskový motiv na potiskovaný materiál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5F7F71" w:rsidP="00DA3CD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6" w:hanging="306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Digitální tisk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–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tisková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technik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a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vhodn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á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pro rychlý tisk v nákladech stovek až tisíců </w:t>
            </w:r>
            <w:r w:rsidR="00B243B1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kusů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pro celou řadu polygrafických výrobků. Digitální tisk je vhodný pro tzv. personalizovaný tisk, kdy je možno na tiskovinu tisknout </w:t>
            </w:r>
            <w:r w:rsidR="00417236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variabilní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data</w:t>
            </w:r>
          </w:p>
        </w:tc>
      </w:tr>
    </w:tbl>
    <w:p w:rsidR="00BF1DA0" w:rsidRPr="00DA3CD9" w:rsidRDefault="00BF1DA0" w:rsidP="00BF1DA0">
      <w:pPr>
        <w:spacing w:after="0"/>
        <w:rPr>
          <w:rFonts w:eastAsia="Times New Roman" w:cstheme="minorHAnsi"/>
          <w:b/>
          <w:color w:val="002060"/>
          <w:sz w:val="24"/>
          <w:szCs w:val="24"/>
          <w:lang w:eastAsia="cs-CZ"/>
        </w:rPr>
      </w:pPr>
    </w:p>
    <w:p w:rsidR="00ED5BB7" w:rsidRPr="00DA3CD9" w:rsidRDefault="000B5EA9" w:rsidP="00ED5B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Konstrukce jednotlivých tiskových strojů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18" w:rsidRPr="00DA3CD9" w:rsidTr="00242118">
        <w:tc>
          <w:tcPr>
            <w:tcW w:w="9351" w:type="dxa"/>
          </w:tcPr>
          <w:p w:rsidR="00242118" w:rsidRPr="00DA3CD9" w:rsidRDefault="00B11F5B" w:rsidP="00B11F5B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Ofset:</w:t>
            </w:r>
          </w:p>
          <w:p w:rsidR="00B11F5B" w:rsidRPr="00DA3CD9" w:rsidRDefault="00B11F5B" w:rsidP="00B11F5B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Tisková jednotka – formový válec, ofsetový válec, tlakový válec, barevník, vlhčení</w:t>
            </w:r>
          </w:p>
          <w:p w:rsidR="00B11F5B" w:rsidRPr="00DA3CD9" w:rsidRDefault="00B11F5B" w:rsidP="00B11F5B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Nakladač</w:t>
            </w:r>
          </w:p>
          <w:p w:rsidR="00B11F5B" w:rsidRPr="00DA3CD9" w:rsidRDefault="00B11F5B" w:rsidP="00B11F5B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Vykladač – vysoký, prodloužený</w:t>
            </w:r>
          </w:p>
        </w:tc>
      </w:tr>
      <w:tr w:rsidR="00242118" w:rsidRPr="00DA3CD9" w:rsidTr="00242118">
        <w:tc>
          <w:tcPr>
            <w:tcW w:w="9351" w:type="dxa"/>
          </w:tcPr>
          <w:p w:rsidR="00242118" w:rsidRPr="00DA3CD9" w:rsidRDefault="00B11F5B" w:rsidP="00B11F5B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Flexotisk:</w:t>
            </w:r>
          </w:p>
          <w:p w:rsidR="00B11F5B" w:rsidRPr="00DA3CD9" w:rsidRDefault="00B11F5B" w:rsidP="00B11F5B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Tisková jednotka – barevníkový válec, aniloxový (rastrový) válec, stěrač, formový válec, tlakový válec</w:t>
            </w:r>
          </w:p>
          <w:p w:rsidR="00B11F5B" w:rsidRPr="00DA3CD9" w:rsidRDefault="00B11F5B" w:rsidP="00B11F5B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Vysekávací jednotka</w:t>
            </w:r>
          </w:p>
        </w:tc>
      </w:tr>
      <w:tr w:rsidR="00242118" w:rsidRPr="00DA3CD9" w:rsidTr="00242118">
        <w:tc>
          <w:tcPr>
            <w:tcW w:w="9351" w:type="dxa"/>
          </w:tcPr>
          <w:p w:rsidR="001F7E16" w:rsidRPr="00DA3CD9" w:rsidRDefault="00B11F5B" w:rsidP="00B11F5B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Hlubotisk</w:t>
            </w:r>
            <w:r w:rsidR="001F7E16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242118" w:rsidRPr="00DA3CD9" w:rsidRDefault="00B11F5B" w:rsidP="001F7E16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formový válec</w:t>
            </w:r>
            <w:r w:rsidR="001F7E16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, stěrač, tlakový válec</w:t>
            </w:r>
          </w:p>
        </w:tc>
      </w:tr>
      <w:tr w:rsidR="00242118" w:rsidRPr="00DA3CD9" w:rsidTr="00242118">
        <w:tc>
          <w:tcPr>
            <w:tcW w:w="9351" w:type="dxa"/>
          </w:tcPr>
          <w:p w:rsidR="001F7E16" w:rsidRPr="00DA3CD9" w:rsidRDefault="00B11F5B" w:rsidP="00B11F5B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Sítotisk</w:t>
            </w:r>
            <w:r w:rsidR="001F7E16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242118" w:rsidRPr="00DA3CD9" w:rsidRDefault="00B11F5B" w:rsidP="001F7E16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síto, tříč</w:t>
            </w:r>
          </w:p>
        </w:tc>
      </w:tr>
      <w:tr w:rsidR="00242118" w:rsidRPr="00DA3CD9" w:rsidTr="00242118">
        <w:tc>
          <w:tcPr>
            <w:tcW w:w="9351" w:type="dxa"/>
          </w:tcPr>
          <w:p w:rsidR="001F7E16" w:rsidRPr="00DA3CD9" w:rsidRDefault="00B11F5B" w:rsidP="00B11F5B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Tamponový tisk</w:t>
            </w:r>
            <w:r w:rsidR="001F7E16"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B11F5B" w:rsidRPr="00DA3CD9" w:rsidRDefault="00B11F5B" w:rsidP="001F7E16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klišé, tampon</w:t>
            </w:r>
          </w:p>
        </w:tc>
      </w:tr>
      <w:tr w:rsidR="00242118" w:rsidRPr="00DA3CD9" w:rsidTr="00242118">
        <w:tc>
          <w:tcPr>
            <w:tcW w:w="9351" w:type="dxa"/>
          </w:tcPr>
          <w:p w:rsidR="00B243B1" w:rsidRPr="00DA3CD9" w:rsidRDefault="00B243B1" w:rsidP="00B243B1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6. Digitální tisk:</w:t>
            </w:r>
          </w:p>
          <w:p w:rsidR="00B243B1" w:rsidRPr="00DA3CD9" w:rsidRDefault="00B243B1" w:rsidP="00B243B1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Elektrofotografie</w:t>
            </w:r>
          </w:p>
          <w:p w:rsidR="00242118" w:rsidRPr="00DA3CD9" w:rsidRDefault="00B243B1" w:rsidP="00B243B1">
            <w:pPr>
              <w:pStyle w:val="Odstavecseseznamem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sz w:val="24"/>
                <w:szCs w:val="24"/>
                <w:lang w:eastAsia="cs-CZ"/>
              </w:rPr>
              <w:t>InkJekt</w:t>
            </w:r>
          </w:p>
        </w:tc>
      </w:tr>
    </w:tbl>
    <w:p w:rsidR="00ED5BB7" w:rsidRPr="00DA3CD9" w:rsidRDefault="00ED5BB7" w:rsidP="00ED5BB7">
      <w:pPr>
        <w:spacing w:after="0"/>
        <w:rPr>
          <w:rFonts w:cstheme="minorHAnsi"/>
          <w:b/>
          <w:sz w:val="24"/>
          <w:szCs w:val="24"/>
        </w:rPr>
      </w:pPr>
    </w:p>
    <w:p w:rsidR="00ED5BB7" w:rsidRPr="00DA3CD9" w:rsidRDefault="00242118" w:rsidP="00ED5B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Produkční schopnosti</w:t>
      </w:r>
      <w:r w:rsidR="00951FF7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všech</w:t>
      </w: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používaných tiskových technik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RPr="00DA3CD9" w:rsidTr="00F750B8">
        <w:tc>
          <w:tcPr>
            <w:tcW w:w="9351" w:type="dxa"/>
          </w:tcPr>
          <w:p w:rsidR="00F750B8" w:rsidRPr="00DA3CD9" w:rsidRDefault="005F7F71" w:rsidP="00E60610">
            <w:pPr>
              <w:pStyle w:val="Odstavecseseznamem"/>
              <w:numPr>
                <w:ilvl w:val="0"/>
                <w:numId w:val="7"/>
              </w:numPr>
              <w:ind w:left="316" w:hanging="316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>Ofset je vhodný pro zakázky, které jsou tištěny především na papír</w:t>
            </w:r>
            <w:r w:rsidR="00B92985" w:rsidRPr="00DA3CD9">
              <w:rPr>
                <w:rFonts w:cstheme="minorHAnsi"/>
                <w:sz w:val="24"/>
                <w:szCs w:val="24"/>
              </w:rPr>
              <w:t xml:space="preserve"> od gramáže c</w:t>
            </w:r>
            <w:r w:rsidR="006417F4" w:rsidRPr="00DA3CD9">
              <w:rPr>
                <w:rFonts w:cstheme="minorHAnsi"/>
                <w:sz w:val="24"/>
                <w:szCs w:val="24"/>
              </w:rPr>
              <w:t>c</w:t>
            </w:r>
            <w:r w:rsidR="00B92985" w:rsidRPr="00DA3CD9">
              <w:rPr>
                <w:rFonts w:cstheme="minorHAnsi"/>
                <w:sz w:val="24"/>
                <w:szCs w:val="24"/>
              </w:rPr>
              <w:t>a 40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 </w:t>
            </w:r>
            <w:r w:rsidR="00B92985" w:rsidRPr="00DA3CD9">
              <w:rPr>
                <w:rFonts w:cstheme="minorHAnsi"/>
                <w:sz w:val="24"/>
                <w:szCs w:val="24"/>
              </w:rPr>
              <w:t>g/m2 až 400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 </w:t>
            </w:r>
            <w:r w:rsidR="00B92985" w:rsidRPr="00DA3CD9">
              <w:rPr>
                <w:rFonts w:cstheme="minorHAnsi"/>
                <w:sz w:val="24"/>
                <w:szCs w:val="24"/>
              </w:rPr>
              <w:t xml:space="preserve">g/m2 v nákladech od tisíců do desetitisíců 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kusů </w:t>
            </w:r>
            <w:r w:rsidR="00B92985" w:rsidRPr="00DA3CD9">
              <w:rPr>
                <w:rFonts w:cstheme="minorHAnsi"/>
                <w:sz w:val="24"/>
                <w:szCs w:val="24"/>
              </w:rPr>
              <w:t>u archového ofsetu, u rotačního ofsetu to m</w:t>
            </w:r>
            <w:r w:rsidR="00015D86" w:rsidRPr="00DA3CD9">
              <w:rPr>
                <w:rFonts w:cstheme="minorHAnsi"/>
                <w:sz w:val="24"/>
                <w:szCs w:val="24"/>
              </w:rPr>
              <w:t>ohou být až statisíce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 kusů</w:t>
            </w:r>
            <w:r w:rsidR="00D772B3" w:rsidRPr="00DA3CD9">
              <w:rPr>
                <w:rFonts w:cstheme="minorHAnsi"/>
                <w:sz w:val="24"/>
                <w:szCs w:val="24"/>
              </w:rPr>
              <w:t>. Nejčastější tištěnou produkcí jsou knihy, noviny, časopisy, letáky…</w:t>
            </w:r>
          </w:p>
        </w:tc>
      </w:tr>
      <w:tr w:rsidR="00F750B8" w:rsidRPr="00DA3CD9" w:rsidTr="00F750B8">
        <w:tc>
          <w:tcPr>
            <w:tcW w:w="9351" w:type="dxa"/>
          </w:tcPr>
          <w:p w:rsidR="00F750B8" w:rsidRPr="00DA3CD9" w:rsidRDefault="00E60610" w:rsidP="00E60610">
            <w:pPr>
              <w:pStyle w:val="Odstavecseseznamem"/>
              <w:numPr>
                <w:ilvl w:val="0"/>
                <w:numId w:val="7"/>
              </w:numPr>
              <w:ind w:left="316" w:hanging="316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Flexotisk je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tiskovou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technikou vhodnou pro náklady v řádech statisíců až mili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nů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kusů,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pro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výrobu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obal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ů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, etiket</w:t>
            </w:r>
            <w:r w:rsidR="00D772B3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, časopisů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a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pro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potisk vlnité lepenky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F750B8" w:rsidRPr="00DA3CD9" w:rsidTr="00F750B8">
        <w:tc>
          <w:tcPr>
            <w:tcW w:w="9351" w:type="dxa"/>
          </w:tcPr>
          <w:p w:rsidR="00F750B8" w:rsidRPr="00DA3CD9" w:rsidRDefault="001E7B0B" w:rsidP="00D772B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Hlubotisk je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tisková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technika vhodná pro náklady v milionech až desít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kách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mili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nů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kusů,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zejména pro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výrobu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obal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ů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a cenin</w:t>
            </w:r>
            <w:r w:rsidR="00D772B3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, případně luxusních časopisů</w:t>
            </w:r>
          </w:p>
        </w:tc>
      </w:tr>
      <w:tr w:rsidR="00F750B8" w:rsidRPr="00DA3CD9" w:rsidTr="00F750B8">
        <w:tc>
          <w:tcPr>
            <w:tcW w:w="9351" w:type="dxa"/>
          </w:tcPr>
          <w:p w:rsidR="00F750B8" w:rsidRPr="00DA3CD9" w:rsidRDefault="00314C8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S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ítotisk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je tisková 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technik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a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vhodn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á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pro náklady ve stovkách až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tisících kusech,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pro potisk textilu, dopravních značek, </w:t>
            </w:r>
            <w:r w:rsidR="00D772B3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elektronických součástek, plakátů, tištěné elektroniky,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pro 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parciální lakování nebo všude tam, kde je třeba </w:t>
            </w:r>
            <w:r w:rsidR="00D772B3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větší 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nános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tiskové 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barvy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1E7B0B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50B8" w:rsidRPr="00DA3CD9" w:rsidTr="00F750B8">
        <w:tc>
          <w:tcPr>
            <w:tcW w:w="9351" w:type="dxa"/>
          </w:tcPr>
          <w:p w:rsidR="00F750B8" w:rsidRPr="00DA3CD9" w:rsidRDefault="00314C83" w:rsidP="00314C83">
            <w:pPr>
              <w:pStyle w:val="Odstavecseseznamem"/>
              <w:numPr>
                <w:ilvl w:val="0"/>
                <w:numId w:val="7"/>
              </w:numPr>
              <w:ind w:left="316" w:hanging="316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Tamponový tisk má využití především v reklamním průmyslu a při potisku 3D předmětů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F750B8" w:rsidRPr="00DA3CD9" w:rsidTr="00F750B8">
        <w:tc>
          <w:tcPr>
            <w:tcW w:w="9351" w:type="dxa"/>
          </w:tcPr>
          <w:p w:rsidR="00F750B8" w:rsidRPr="00DA3CD9" w:rsidRDefault="00314C83" w:rsidP="00314C83">
            <w:pPr>
              <w:pStyle w:val="Odstavecseseznamem"/>
              <w:numPr>
                <w:ilvl w:val="0"/>
                <w:numId w:val="7"/>
              </w:numPr>
              <w:ind w:left="316" w:hanging="316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Digitální tisk je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tisková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technik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a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vhodn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á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pro rychlý tisk v nákladech stovek až tisíců </w:t>
            </w:r>
            <w:r w:rsidR="006417F4"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kusů </w:t>
            </w:r>
            <w:r w:rsidRPr="00DA3CD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pro celou řadu polygrafických výrobků. Díky personalizovanému tisku je vhodná pro variabilitu dat.</w:t>
            </w:r>
          </w:p>
        </w:tc>
      </w:tr>
    </w:tbl>
    <w:p w:rsidR="00617487" w:rsidRPr="00DA3CD9" w:rsidRDefault="00617487" w:rsidP="00617487">
      <w:pPr>
        <w:spacing w:after="0"/>
        <w:rPr>
          <w:rFonts w:cstheme="minorHAnsi"/>
          <w:b/>
          <w:sz w:val="24"/>
          <w:szCs w:val="24"/>
        </w:rPr>
      </w:pPr>
    </w:p>
    <w:p w:rsidR="009616F3" w:rsidRPr="00DA3CD9" w:rsidRDefault="00891726" w:rsidP="00A03AAB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Volba v</w:t>
      </w:r>
      <w:r w:rsidR="00B46A8A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hodn</w:t>
      </w: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é</w:t>
      </w:r>
      <w:r w:rsidR="00B46A8A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tiskov</w:t>
      </w:r>
      <w:r w:rsidR="00CA2588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é</w:t>
      </w:r>
      <w:r w:rsidR="00B46A8A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technik</w:t>
      </w:r>
      <w:r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y</w:t>
      </w:r>
      <w:r w:rsidR="00B46A8A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ve vztahu ke </w:t>
      </w:r>
      <w:r w:rsid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konkrétní zakázce</w:t>
      </w:r>
      <w:r w:rsidR="00B46A8A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a její</w:t>
      </w:r>
      <w:r w:rsidR="00951FF7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mu</w:t>
      </w:r>
      <w:r w:rsidR="00B46A8A" w:rsidRPr="00DA3CD9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nákladu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6A8A" w:rsidRPr="00DA3CD9" w:rsidTr="0022488A">
        <w:tc>
          <w:tcPr>
            <w:tcW w:w="9351" w:type="dxa"/>
          </w:tcPr>
          <w:p w:rsidR="00B46A8A" w:rsidRPr="00DA3CD9" w:rsidRDefault="00713B43" w:rsidP="00C445B5">
            <w:pPr>
              <w:pStyle w:val="Odstavecseseznamem"/>
              <w:numPr>
                <w:ilvl w:val="0"/>
                <w:numId w:val="10"/>
              </w:numPr>
              <w:ind w:left="311" w:hanging="284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 xml:space="preserve">Ofset použijeme pro tik na papír v nákladu od tisíců po desetitisíce 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kusů </w:t>
            </w:r>
            <w:r w:rsidRPr="00DA3CD9">
              <w:rPr>
                <w:rFonts w:cstheme="minorHAnsi"/>
                <w:sz w:val="24"/>
                <w:szCs w:val="24"/>
              </w:rPr>
              <w:t>u archových strojů nebo po statisíce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 kusů</w:t>
            </w:r>
            <w:r w:rsidRPr="00DA3CD9">
              <w:rPr>
                <w:rFonts w:cstheme="minorHAnsi"/>
                <w:sz w:val="24"/>
                <w:szCs w:val="24"/>
              </w:rPr>
              <w:t xml:space="preserve"> u rotačních strojů.</w:t>
            </w:r>
          </w:p>
        </w:tc>
      </w:tr>
      <w:tr w:rsidR="00B46A8A" w:rsidRPr="00DA3CD9" w:rsidTr="0022488A">
        <w:tc>
          <w:tcPr>
            <w:tcW w:w="9351" w:type="dxa"/>
          </w:tcPr>
          <w:p w:rsidR="00B46A8A" w:rsidRPr="00DA3CD9" w:rsidRDefault="00713B43" w:rsidP="00C445B5">
            <w:pPr>
              <w:pStyle w:val="Odstavecseseznamem"/>
              <w:numPr>
                <w:ilvl w:val="0"/>
                <w:numId w:val="10"/>
              </w:numPr>
              <w:ind w:left="311" w:hanging="284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>Flexotisk použijeme pro potisk zejména nesavých materiálů – obal</w:t>
            </w:r>
            <w:r w:rsidR="006417F4" w:rsidRPr="00DA3CD9">
              <w:rPr>
                <w:rFonts w:cstheme="minorHAnsi"/>
                <w:sz w:val="24"/>
                <w:szCs w:val="24"/>
              </w:rPr>
              <w:t>ů</w:t>
            </w:r>
            <w:r w:rsidRPr="00DA3CD9">
              <w:rPr>
                <w:rFonts w:cstheme="minorHAnsi"/>
                <w:sz w:val="24"/>
                <w:szCs w:val="24"/>
              </w:rPr>
              <w:t>, etiket aj. v nákladech mili</w:t>
            </w:r>
            <w:r w:rsidR="006417F4" w:rsidRPr="00DA3CD9">
              <w:rPr>
                <w:rFonts w:cstheme="minorHAnsi"/>
                <w:sz w:val="24"/>
                <w:szCs w:val="24"/>
              </w:rPr>
              <w:t>o</w:t>
            </w:r>
            <w:r w:rsidRPr="00DA3CD9">
              <w:rPr>
                <w:rFonts w:cstheme="minorHAnsi"/>
                <w:sz w:val="24"/>
                <w:szCs w:val="24"/>
              </w:rPr>
              <w:t>nů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 kusů</w:t>
            </w:r>
            <w:r w:rsidRPr="00DA3CD9">
              <w:rPr>
                <w:rFonts w:cstheme="minorHAnsi"/>
                <w:sz w:val="24"/>
                <w:szCs w:val="24"/>
              </w:rPr>
              <w:t xml:space="preserve">. </w:t>
            </w:r>
            <w:r w:rsidR="006417F4" w:rsidRPr="00DA3CD9">
              <w:rPr>
                <w:rFonts w:cstheme="minorHAnsi"/>
                <w:sz w:val="24"/>
                <w:szCs w:val="24"/>
              </w:rPr>
              <w:t>J</w:t>
            </w:r>
            <w:r w:rsidRPr="00DA3CD9">
              <w:rPr>
                <w:rFonts w:cstheme="minorHAnsi"/>
                <w:sz w:val="24"/>
                <w:szCs w:val="24"/>
              </w:rPr>
              <w:t>e rovněž vhodný pro potisk vlnité lepenky.</w:t>
            </w:r>
          </w:p>
        </w:tc>
      </w:tr>
      <w:tr w:rsidR="00B46A8A" w:rsidRPr="00DA3CD9" w:rsidTr="0022488A">
        <w:tc>
          <w:tcPr>
            <w:tcW w:w="9351" w:type="dxa"/>
          </w:tcPr>
          <w:p w:rsidR="00B46A8A" w:rsidRPr="00DA3CD9" w:rsidRDefault="00713B43" w:rsidP="006417F4">
            <w:pPr>
              <w:pStyle w:val="Odstavecseseznamem"/>
              <w:numPr>
                <w:ilvl w:val="0"/>
                <w:numId w:val="10"/>
              </w:numPr>
              <w:ind w:left="311" w:hanging="284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 xml:space="preserve">Hlubotisk použijeme pro tisk cenin, protože hlubotiskový bod dokáže nejlépe reprodukovat jemné detaily. Dále 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ho </w:t>
            </w:r>
            <w:r w:rsidRPr="00DA3CD9">
              <w:rPr>
                <w:rFonts w:cstheme="minorHAnsi"/>
                <w:sz w:val="24"/>
                <w:szCs w:val="24"/>
              </w:rPr>
              <w:t>použijeme pro výrobu obalů a etiket.</w:t>
            </w:r>
          </w:p>
        </w:tc>
      </w:tr>
      <w:tr w:rsidR="00B46A8A" w:rsidRPr="00DA3CD9" w:rsidTr="0022488A">
        <w:tc>
          <w:tcPr>
            <w:tcW w:w="9351" w:type="dxa"/>
          </w:tcPr>
          <w:p w:rsidR="00B46A8A" w:rsidRPr="00DA3CD9" w:rsidRDefault="00713B43" w:rsidP="00C445B5">
            <w:pPr>
              <w:pStyle w:val="Odstavecseseznamem"/>
              <w:numPr>
                <w:ilvl w:val="0"/>
                <w:numId w:val="10"/>
              </w:numPr>
              <w:ind w:left="311" w:hanging="284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 xml:space="preserve">Sítotisk použijeme všude tam, kde je třeba velký nános </w:t>
            </w:r>
            <w:r w:rsidR="006417F4" w:rsidRPr="00DA3CD9">
              <w:rPr>
                <w:rFonts w:cstheme="minorHAnsi"/>
                <w:sz w:val="24"/>
                <w:szCs w:val="24"/>
              </w:rPr>
              <w:t xml:space="preserve">tiskové </w:t>
            </w:r>
            <w:r w:rsidRPr="00DA3CD9">
              <w:rPr>
                <w:rFonts w:cstheme="minorHAnsi"/>
                <w:sz w:val="24"/>
                <w:szCs w:val="24"/>
              </w:rPr>
              <w:t>barvy, pro potisk textilu</w:t>
            </w:r>
            <w:r w:rsidR="00C445B5" w:rsidRPr="00DA3CD9">
              <w:rPr>
                <w:rFonts w:cstheme="minorHAnsi"/>
                <w:sz w:val="24"/>
                <w:szCs w:val="24"/>
              </w:rPr>
              <w:t xml:space="preserve">, dopravních značek aj. </w:t>
            </w:r>
            <w:r w:rsidR="006417F4" w:rsidRPr="00DA3CD9">
              <w:rPr>
                <w:rFonts w:cstheme="minorHAnsi"/>
                <w:sz w:val="24"/>
                <w:szCs w:val="24"/>
              </w:rPr>
              <w:t>J</w:t>
            </w:r>
            <w:r w:rsidR="00C445B5" w:rsidRPr="00DA3CD9">
              <w:rPr>
                <w:rFonts w:cstheme="minorHAnsi"/>
                <w:sz w:val="24"/>
                <w:szCs w:val="24"/>
              </w:rPr>
              <w:t>e vhodný i pro parciální lakování.</w:t>
            </w:r>
          </w:p>
        </w:tc>
      </w:tr>
      <w:tr w:rsidR="00B46A8A" w:rsidRPr="00DA3CD9" w:rsidTr="0022488A">
        <w:tc>
          <w:tcPr>
            <w:tcW w:w="9351" w:type="dxa"/>
          </w:tcPr>
          <w:p w:rsidR="00B46A8A" w:rsidRPr="00DA3CD9" w:rsidRDefault="00C445B5" w:rsidP="006417F4">
            <w:pPr>
              <w:pStyle w:val="Odstavecseseznamem"/>
              <w:numPr>
                <w:ilvl w:val="0"/>
                <w:numId w:val="10"/>
              </w:numPr>
              <w:ind w:left="311" w:hanging="284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 xml:space="preserve">Tamponový tisk </w:t>
            </w:r>
            <w:r w:rsidR="006417F4" w:rsidRPr="00DA3CD9">
              <w:rPr>
                <w:rFonts w:cstheme="minorHAnsi"/>
                <w:sz w:val="24"/>
                <w:szCs w:val="24"/>
              </w:rPr>
              <w:t>použijeme</w:t>
            </w:r>
            <w:r w:rsidRPr="00DA3CD9">
              <w:rPr>
                <w:rFonts w:cstheme="minorHAnsi"/>
                <w:sz w:val="24"/>
                <w:szCs w:val="24"/>
              </w:rPr>
              <w:t xml:space="preserve"> pro potisk propagačních předmětů jako např. tužek, klíčenek</w:t>
            </w:r>
            <w:r w:rsidR="00B443D2" w:rsidRPr="00DA3CD9">
              <w:rPr>
                <w:rFonts w:cstheme="minorHAnsi"/>
                <w:sz w:val="24"/>
                <w:szCs w:val="24"/>
              </w:rPr>
              <w:t>, hodinových ciferníků</w:t>
            </w:r>
            <w:r w:rsidRPr="00DA3CD9">
              <w:rPr>
                <w:rFonts w:cstheme="minorHAnsi"/>
                <w:sz w:val="24"/>
                <w:szCs w:val="24"/>
              </w:rPr>
              <w:t xml:space="preserve"> aj. Je též vhodný pro potisk 3D předmětů jako jsou injekční stříkačky, léky, hračky aj.</w:t>
            </w:r>
          </w:p>
        </w:tc>
      </w:tr>
      <w:tr w:rsidR="00B46A8A" w:rsidRPr="00DA3CD9" w:rsidTr="0022488A">
        <w:tc>
          <w:tcPr>
            <w:tcW w:w="9351" w:type="dxa"/>
          </w:tcPr>
          <w:p w:rsidR="00B46A8A" w:rsidRPr="00DA3CD9" w:rsidRDefault="00C445B5" w:rsidP="00C445B5">
            <w:pPr>
              <w:pStyle w:val="Odstavecseseznamem"/>
              <w:numPr>
                <w:ilvl w:val="0"/>
                <w:numId w:val="10"/>
              </w:numPr>
              <w:ind w:left="311" w:hanging="284"/>
              <w:rPr>
                <w:rFonts w:cstheme="minorHAnsi"/>
                <w:sz w:val="24"/>
                <w:szCs w:val="24"/>
              </w:rPr>
            </w:pPr>
            <w:r w:rsidRPr="00DA3CD9">
              <w:rPr>
                <w:rFonts w:cstheme="minorHAnsi"/>
                <w:sz w:val="24"/>
                <w:szCs w:val="24"/>
              </w:rPr>
              <w:t>Digitální tisk použijeme všude tam, kde je kladen důraz na rychlost a variabilitu dat</w:t>
            </w:r>
            <w:r w:rsidR="006417F4" w:rsidRPr="00DA3CD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9616F3" w:rsidRPr="00DA3CD9" w:rsidRDefault="009616F3" w:rsidP="009616F3">
      <w:pPr>
        <w:spacing w:after="0"/>
        <w:rPr>
          <w:rFonts w:cstheme="minorHAnsi"/>
          <w:b/>
          <w:sz w:val="24"/>
          <w:szCs w:val="24"/>
        </w:rPr>
      </w:pPr>
    </w:p>
    <w:sectPr w:rsidR="009616F3" w:rsidRPr="00DA3CD9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0B" w:rsidRDefault="007F200B" w:rsidP="00AE5686">
      <w:pPr>
        <w:spacing w:after="0" w:line="240" w:lineRule="auto"/>
      </w:pPr>
      <w:r>
        <w:separator/>
      </w:r>
    </w:p>
  </w:endnote>
  <w:endnote w:type="continuationSeparator" w:id="0">
    <w:p w:rsidR="007F200B" w:rsidRDefault="007F200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F" w:rsidRDefault="004810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F" w:rsidRDefault="004810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8105F" w:rsidRDefault="0048105F" w:rsidP="0048105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0DCDC8" wp14:editId="1A9C5E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E337F5" wp14:editId="56E6A6D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05F" w:rsidRDefault="0048105F" w:rsidP="0048105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8105F" w:rsidRDefault="0048105F" w:rsidP="0048105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8105F" w:rsidRPr="007509AF" w:rsidRDefault="0048105F" w:rsidP="0048105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337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8105F" w:rsidRDefault="0048105F" w:rsidP="0048105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8105F" w:rsidRDefault="0048105F" w:rsidP="0048105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8105F" w:rsidRPr="007509AF" w:rsidRDefault="0048105F" w:rsidP="0048105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0B" w:rsidRDefault="007F200B" w:rsidP="00AE5686">
      <w:pPr>
        <w:spacing w:after="0" w:line="240" w:lineRule="auto"/>
      </w:pPr>
      <w:r>
        <w:separator/>
      </w:r>
    </w:p>
  </w:footnote>
  <w:footnote w:type="continuationSeparator" w:id="0">
    <w:p w:rsidR="007F200B" w:rsidRDefault="007F200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F" w:rsidRDefault="004810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F" w:rsidRDefault="004810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CC94EC8" wp14:editId="71E01C8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6224"/>
    <w:multiLevelType w:val="hybridMultilevel"/>
    <w:tmpl w:val="64E4E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B98"/>
    <w:multiLevelType w:val="hybridMultilevel"/>
    <w:tmpl w:val="9D241440"/>
    <w:lvl w:ilvl="0" w:tplc="C018068C">
      <w:start w:val="1"/>
      <w:numFmt w:val="bullet"/>
      <w:lvlText w:val="-"/>
      <w:lvlJc w:val="left"/>
      <w:pPr>
        <w:ind w:left="7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69397CF2"/>
    <w:multiLevelType w:val="hybridMultilevel"/>
    <w:tmpl w:val="6F1635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D78A1"/>
    <w:multiLevelType w:val="hybridMultilevel"/>
    <w:tmpl w:val="E2624C5C"/>
    <w:lvl w:ilvl="0" w:tplc="434AE2B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4" w:hanging="360"/>
      </w:pPr>
    </w:lvl>
    <w:lvl w:ilvl="2" w:tplc="0405001B" w:tentative="1">
      <w:start w:val="1"/>
      <w:numFmt w:val="lowerRoman"/>
      <w:lvlText w:val="%3."/>
      <w:lvlJc w:val="right"/>
      <w:pPr>
        <w:ind w:left="1844" w:hanging="180"/>
      </w:pPr>
    </w:lvl>
    <w:lvl w:ilvl="3" w:tplc="0405000F" w:tentative="1">
      <w:start w:val="1"/>
      <w:numFmt w:val="decimal"/>
      <w:lvlText w:val="%4."/>
      <w:lvlJc w:val="left"/>
      <w:pPr>
        <w:ind w:left="2564" w:hanging="360"/>
      </w:pPr>
    </w:lvl>
    <w:lvl w:ilvl="4" w:tplc="04050019" w:tentative="1">
      <w:start w:val="1"/>
      <w:numFmt w:val="lowerLetter"/>
      <w:lvlText w:val="%5."/>
      <w:lvlJc w:val="left"/>
      <w:pPr>
        <w:ind w:left="3284" w:hanging="360"/>
      </w:pPr>
    </w:lvl>
    <w:lvl w:ilvl="5" w:tplc="0405001B" w:tentative="1">
      <w:start w:val="1"/>
      <w:numFmt w:val="lowerRoman"/>
      <w:lvlText w:val="%6."/>
      <w:lvlJc w:val="right"/>
      <w:pPr>
        <w:ind w:left="4004" w:hanging="180"/>
      </w:pPr>
    </w:lvl>
    <w:lvl w:ilvl="6" w:tplc="0405000F" w:tentative="1">
      <w:start w:val="1"/>
      <w:numFmt w:val="decimal"/>
      <w:lvlText w:val="%7."/>
      <w:lvlJc w:val="left"/>
      <w:pPr>
        <w:ind w:left="4724" w:hanging="360"/>
      </w:pPr>
    </w:lvl>
    <w:lvl w:ilvl="7" w:tplc="04050019" w:tentative="1">
      <w:start w:val="1"/>
      <w:numFmt w:val="lowerLetter"/>
      <w:lvlText w:val="%8."/>
      <w:lvlJc w:val="left"/>
      <w:pPr>
        <w:ind w:left="5444" w:hanging="360"/>
      </w:pPr>
    </w:lvl>
    <w:lvl w:ilvl="8" w:tplc="040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016B0"/>
    <w:multiLevelType w:val="hybridMultilevel"/>
    <w:tmpl w:val="F372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15D86"/>
    <w:rsid w:val="00022B22"/>
    <w:rsid w:val="00050AC4"/>
    <w:rsid w:val="00067EE2"/>
    <w:rsid w:val="0007443C"/>
    <w:rsid w:val="000A47E9"/>
    <w:rsid w:val="000B3E21"/>
    <w:rsid w:val="000B5EA9"/>
    <w:rsid w:val="000D3387"/>
    <w:rsid w:val="000D42B5"/>
    <w:rsid w:val="000E5E5C"/>
    <w:rsid w:val="000E68A1"/>
    <w:rsid w:val="000F3EF6"/>
    <w:rsid w:val="00103D59"/>
    <w:rsid w:val="00130911"/>
    <w:rsid w:val="001478D1"/>
    <w:rsid w:val="001569AB"/>
    <w:rsid w:val="0016693F"/>
    <w:rsid w:val="001822A8"/>
    <w:rsid w:val="001911BD"/>
    <w:rsid w:val="0019606B"/>
    <w:rsid w:val="001A7123"/>
    <w:rsid w:val="001B4F76"/>
    <w:rsid w:val="001B6BC9"/>
    <w:rsid w:val="001D4A23"/>
    <w:rsid w:val="001D4E43"/>
    <w:rsid w:val="001E7B0B"/>
    <w:rsid w:val="001F7E16"/>
    <w:rsid w:val="00227308"/>
    <w:rsid w:val="00242118"/>
    <w:rsid w:val="002538DA"/>
    <w:rsid w:val="00254A9C"/>
    <w:rsid w:val="002C22CE"/>
    <w:rsid w:val="002D0E6D"/>
    <w:rsid w:val="002E3F95"/>
    <w:rsid w:val="00300272"/>
    <w:rsid w:val="00314C83"/>
    <w:rsid w:val="00324923"/>
    <w:rsid w:val="00331C8A"/>
    <w:rsid w:val="00336FD6"/>
    <w:rsid w:val="00340303"/>
    <w:rsid w:val="00366D25"/>
    <w:rsid w:val="003979B8"/>
    <w:rsid w:val="003A7278"/>
    <w:rsid w:val="003C10E3"/>
    <w:rsid w:val="003C570B"/>
    <w:rsid w:val="003C7374"/>
    <w:rsid w:val="003F0477"/>
    <w:rsid w:val="00403110"/>
    <w:rsid w:val="00417236"/>
    <w:rsid w:val="00417279"/>
    <w:rsid w:val="00434908"/>
    <w:rsid w:val="00445801"/>
    <w:rsid w:val="00454467"/>
    <w:rsid w:val="0048105F"/>
    <w:rsid w:val="0048182C"/>
    <w:rsid w:val="004B433E"/>
    <w:rsid w:val="004B6930"/>
    <w:rsid w:val="004C134C"/>
    <w:rsid w:val="004D228E"/>
    <w:rsid w:val="004D3F13"/>
    <w:rsid w:val="004E4FC3"/>
    <w:rsid w:val="0050265D"/>
    <w:rsid w:val="00504A54"/>
    <w:rsid w:val="00506B9A"/>
    <w:rsid w:val="00560021"/>
    <w:rsid w:val="005B457B"/>
    <w:rsid w:val="005E6086"/>
    <w:rsid w:val="005F7F71"/>
    <w:rsid w:val="00617487"/>
    <w:rsid w:val="006417F4"/>
    <w:rsid w:val="0065096A"/>
    <w:rsid w:val="006513D7"/>
    <w:rsid w:val="0066068B"/>
    <w:rsid w:val="006617B5"/>
    <w:rsid w:val="0066480A"/>
    <w:rsid w:val="0067794D"/>
    <w:rsid w:val="00713B43"/>
    <w:rsid w:val="007243CD"/>
    <w:rsid w:val="007409FD"/>
    <w:rsid w:val="00760296"/>
    <w:rsid w:val="00764251"/>
    <w:rsid w:val="007673D4"/>
    <w:rsid w:val="007A2A19"/>
    <w:rsid w:val="007C2991"/>
    <w:rsid w:val="007F200B"/>
    <w:rsid w:val="00807F78"/>
    <w:rsid w:val="00823EE4"/>
    <w:rsid w:val="008355E2"/>
    <w:rsid w:val="00844010"/>
    <w:rsid w:val="00851090"/>
    <w:rsid w:val="008528FF"/>
    <w:rsid w:val="008549A1"/>
    <w:rsid w:val="00874512"/>
    <w:rsid w:val="00885572"/>
    <w:rsid w:val="00891726"/>
    <w:rsid w:val="008B1662"/>
    <w:rsid w:val="008C1BE8"/>
    <w:rsid w:val="009310A3"/>
    <w:rsid w:val="00942120"/>
    <w:rsid w:val="00943DEB"/>
    <w:rsid w:val="009448F5"/>
    <w:rsid w:val="00951FF7"/>
    <w:rsid w:val="009616F3"/>
    <w:rsid w:val="00971AF8"/>
    <w:rsid w:val="00992CF8"/>
    <w:rsid w:val="00996829"/>
    <w:rsid w:val="009A4415"/>
    <w:rsid w:val="009A452B"/>
    <w:rsid w:val="009D1FCA"/>
    <w:rsid w:val="009D3DF8"/>
    <w:rsid w:val="009E7528"/>
    <w:rsid w:val="009F6A78"/>
    <w:rsid w:val="00A22E58"/>
    <w:rsid w:val="00A31DE4"/>
    <w:rsid w:val="00A6778A"/>
    <w:rsid w:val="00A72CCF"/>
    <w:rsid w:val="00A82078"/>
    <w:rsid w:val="00A84A32"/>
    <w:rsid w:val="00AB351E"/>
    <w:rsid w:val="00AB6620"/>
    <w:rsid w:val="00AB7C22"/>
    <w:rsid w:val="00AC79EE"/>
    <w:rsid w:val="00AD2314"/>
    <w:rsid w:val="00AD4D3B"/>
    <w:rsid w:val="00AE5686"/>
    <w:rsid w:val="00B11F5B"/>
    <w:rsid w:val="00B23CEF"/>
    <w:rsid w:val="00B243B1"/>
    <w:rsid w:val="00B365F5"/>
    <w:rsid w:val="00B443D2"/>
    <w:rsid w:val="00B46A8A"/>
    <w:rsid w:val="00B92985"/>
    <w:rsid w:val="00BA63C9"/>
    <w:rsid w:val="00BC7CDB"/>
    <w:rsid w:val="00BD461E"/>
    <w:rsid w:val="00BD7B7A"/>
    <w:rsid w:val="00BF1247"/>
    <w:rsid w:val="00BF1DA0"/>
    <w:rsid w:val="00C00353"/>
    <w:rsid w:val="00C0066A"/>
    <w:rsid w:val="00C07C82"/>
    <w:rsid w:val="00C34B16"/>
    <w:rsid w:val="00C3786C"/>
    <w:rsid w:val="00C445B5"/>
    <w:rsid w:val="00C564C0"/>
    <w:rsid w:val="00C93EB5"/>
    <w:rsid w:val="00CA2588"/>
    <w:rsid w:val="00CC69FD"/>
    <w:rsid w:val="00CC75B1"/>
    <w:rsid w:val="00CF56E8"/>
    <w:rsid w:val="00D01BFE"/>
    <w:rsid w:val="00D47B7C"/>
    <w:rsid w:val="00D772B3"/>
    <w:rsid w:val="00D911BD"/>
    <w:rsid w:val="00D95E96"/>
    <w:rsid w:val="00DA1012"/>
    <w:rsid w:val="00DA3CD9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60610"/>
    <w:rsid w:val="00E83D7A"/>
    <w:rsid w:val="00EA5D9B"/>
    <w:rsid w:val="00EC0422"/>
    <w:rsid w:val="00ED4E5A"/>
    <w:rsid w:val="00ED5BB7"/>
    <w:rsid w:val="00ED6BFE"/>
    <w:rsid w:val="00EE4587"/>
    <w:rsid w:val="00F14075"/>
    <w:rsid w:val="00F14316"/>
    <w:rsid w:val="00F1796D"/>
    <w:rsid w:val="00F20DE6"/>
    <w:rsid w:val="00F360B1"/>
    <w:rsid w:val="00F4521B"/>
    <w:rsid w:val="00F46450"/>
    <w:rsid w:val="00F72BF6"/>
    <w:rsid w:val="00F750B8"/>
    <w:rsid w:val="00F93F5F"/>
    <w:rsid w:val="00FD0EC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448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C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6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9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2019-06-28T09:28:00Z</dcterms:created>
  <dcterms:modified xsi:type="dcterms:W3CDTF">2020-04-06T08:05:00Z</dcterms:modified>
</cp:coreProperties>
</file>