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0871" w:rsidRDefault="0002044D" w:rsidP="0002044D">
      <w:pPr>
        <w:jc w:val="center"/>
        <w:rPr>
          <w:b/>
          <w:sz w:val="28"/>
          <w:szCs w:val="28"/>
          <w:u w:val="single"/>
        </w:rPr>
      </w:pPr>
      <w:r w:rsidRPr="00834C50">
        <w:rPr>
          <w:b/>
          <w:sz w:val="28"/>
          <w:szCs w:val="28"/>
          <w:u w:val="single"/>
        </w:rPr>
        <w:t>Pracovní list 1 – správná řešení</w:t>
      </w:r>
    </w:p>
    <w:p w:rsidR="0002044D" w:rsidRDefault="0002044D" w:rsidP="00A77E83">
      <w:pPr>
        <w:spacing w:after="120" w:line="240" w:lineRule="auto"/>
        <w:jc w:val="center"/>
        <w:rPr>
          <w:b/>
        </w:rPr>
      </w:pPr>
      <w:r w:rsidRPr="00834C50">
        <w:rPr>
          <w:b/>
        </w:rPr>
        <w:t>A – 1</w:t>
      </w:r>
    </w:p>
    <w:p w:rsidR="00834C50" w:rsidRPr="00834C50" w:rsidRDefault="00F1581C" w:rsidP="00A77E8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Určení druhu odpružení</w:t>
      </w:r>
      <w:r w:rsidR="00834C50" w:rsidRPr="00834C50">
        <w:rPr>
          <w:u w:val="single"/>
        </w:rPr>
        <w:t>:</w:t>
      </w:r>
    </w:p>
    <w:p w:rsidR="0002044D" w:rsidRDefault="0002044D" w:rsidP="00A77E83">
      <w:pPr>
        <w:pStyle w:val="Odstavecseseznamem"/>
        <w:numPr>
          <w:ilvl w:val="0"/>
          <w:numId w:val="2"/>
        </w:numPr>
        <w:spacing w:after="120" w:line="240" w:lineRule="auto"/>
        <w:ind w:left="709" w:hanging="425"/>
      </w:pPr>
      <w:r>
        <w:t xml:space="preserve">jedná </w:t>
      </w:r>
      <w:r w:rsidR="00F1581C">
        <w:t>se o odpružení vinutými pružinami</w:t>
      </w:r>
    </w:p>
    <w:p w:rsidR="0002044D" w:rsidRDefault="0002044D" w:rsidP="00A77E83">
      <w:pPr>
        <w:spacing w:after="120" w:line="240" w:lineRule="auto"/>
        <w:jc w:val="center"/>
        <w:rPr>
          <w:b/>
        </w:rPr>
      </w:pPr>
      <w:r w:rsidRPr="00834C50">
        <w:rPr>
          <w:b/>
        </w:rPr>
        <w:t>A – 2</w:t>
      </w:r>
    </w:p>
    <w:p w:rsidR="00834C50" w:rsidRPr="00834C50" w:rsidRDefault="00834C50" w:rsidP="00A77E83">
      <w:pPr>
        <w:spacing w:after="120" w:line="240" w:lineRule="auto"/>
        <w:ind w:firstLine="426"/>
        <w:rPr>
          <w:u w:val="single"/>
        </w:rPr>
      </w:pPr>
      <w:r w:rsidRPr="00834C50">
        <w:rPr>
          <w:u w:val="single"/>
        </w:rPr>
        <w:t>Přiřazení vhodného typu vozidla:</w:t>
      </w:r>
    </w:p>
    <w:p w:rsidR="0002044D" w:rsidRDefault="0002044D" w:rsidP="00A77E83">
      <w:pPr>
        <w:pStyle w:val="Odstavecseseznamem"/>
        <w:numPr>
          <w:ilvl w:val="0"/>
          <w:numId w:val="1"/>
        </w:numPr>
        <w:spacing w:after="120" w:line="240" w:lineRule="auto"/>
        <w:ind w:left="709" w:hanging="349"/>
      </w:pPr>
      <w:r>
        <w:t xml:space="preserve"> určen</w:t>
      </w:r>
      <w:r w:rsidR="00F1581C">
        <w:t>o pro vozidlo B (</w:t>
      </w:r>
      <w:proofErr w:type="spellStart"/>
      <w:r w:rsidR="00F1581C">
        <w:t>off</w:t>
      </w:r>
      <w:proofErr w:type="spellEnd"/>
      <w:r w:rsidR="00F1581C">
        <w:t xml:space="preserve"> - </w:t>
      </w:r>
      <w:proofErr w:type="spellStart"/>
      <w:r w:rsidR="00F1581C">
        <w:t>road</w:t>
      </w:r>
      <w:proofErr w:type="spellEnd"/>
      <w:r>
        <w:t>)</w:t>
      </w:r>
    </w:p>
    <w:p w:rsidR="0002044D" w:rsidRPr="00834C50" w:rsidRDefault="0002044D" w:rsidP="00A77E83">
      <w:pPr>
        <w:spacing w:after="120" w:line="240" w:lineRule="auto"/>
        <w:jc w:val="center"/>
        <w:rPr>
          <w:b/>
        </w:rPr>
      </w:pPr>
      <w:r w:rsidRPr="00834C50">
        <w:rPr>
          <w:b/>
        </w:rPr>
        <w:t>A – 3</w:t>
      </w:r>
    </w:p>
    <w:p w:rsidR="0002044D" w:rsidRPr="00834C50" w:rsidRDefault="00B5284B" w:rsidP="00A77E8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Možnosti dosažení progresivity odpružení</w:t>
      </w:r>
      <w:r w:rsidR="0002044D" w:rsidRPr="00834C50">
        <w:rPr>
          <w:u w:val="single"/>
        </w:rPr>
        <w:t>:</w:t>
      </w:r>
    </w:p>
    <w:p w:rsidR="0002044D" w:rsidRDefault="00B5284B" w:rsidP="00A77E83">
      <w:pPr>
        <w:pStyle w:val="Odstavecseseznamem"/>
        <w:numPr>
          <w:ilvl w:val="0"/>
          <w:numId w:val="3"/>
        </w:numPr>
        <w:spacing w:after="120" w:line="240" w:lineRule="auto"/>
      </w:pPr>
      <w:r>
        <w:t>Proměnlivé stoupání pružiny</w:t>
      </w:r>
    </w:p>
    <w:p w:rsidR="0002044D" w:rsidRDefault="00B5284B" w:rsidP="00A77E83">
      <w:pPr>
        <w:pStyle w:val="Odstavecseseznamem"/>
        <w:numPr>
          <w:ilvl w:val="0"/>
          <w:numId w:val="3"/>
        </w:numPr>
        <w:spacing w:after="120" w:line="240" w:lineRule="auto"/>
      </w:pPr>
      <w:r>
        <w:t>Soudečkový profil pružiny</w:t>
      </w:r>
    </w:p>
    <w:p w:rsidR="0002044D" w:rsidRDefault="00B5284B" w:rsidP="00A77E83">
      <w:pPr>
        <w:pStyle w:val="Odstavecseseznamem"/>
        <w:numPr>
          <w:ilvl w:val="0"/>
          <w:numId w:val="3"/>
        </w:numPr>
        <w:spacing w:after="120" w:line="240" w:lineRule="auto"/>
      </w:pPr>
      <w:r>
        <w:t>Proměnlivý průměr drátu pružiny</w:t>
      </w:r>
    </w:p>
    <w:p w:rsidR="00B5284B" w:rsidRDefault="00B5284B" w:rsidP="00A77E83">
      <w:pPr>
        <w:pStyle w:val="Odstavecseseznamem"/>
        <w:spacing w:after="120" w:line="240" w:lineRule="auto"/>
      </w:pPr>
    </w:p>
    <w:p w:rsidR="00B5284B" w:rsidRPr="00A77E83" w:rsidRDefault="00B5284B" w:rsidP="00A77E83">
      <w:pPr>
        <w:pStyle w:val="Odstavecseseznamem"/>
        <w:spacing w:after="120" w:line="240" w:lineRule="auto"/>
        <w:ind w:left="284" w:hanging="284"/>
        <w:jc w:val="center"/>
        <w:rPr>
          <w:b/>
        </w:rPr>
      </w:pPr>
      <w:r w:rsidRPr="00B5284B">
        <w:rPr>
          <w:b/>
        </w:rPr>
        <w:t>A – 4</w:t>
      </w:r>
    </w:p>
    <w:p w:rsidR="00B5284B" w:rsidRPr="00B5284B" w:rsidRDefault="00B5284B" w:rsidP="00A77E83">
      <w:pPr>
        <w:spacing w:after="120" w:line="240" w:lineRule="auto"/>
        <w:ind w:firstLine="426"/>
        <w:rPr>
          <w:u w:val="single"/>
        </w:rPr>
      </w:pPr>
      <w:r w:rsidRPr="00B5284B">
        <w:rPr>
          <w:u w:val="single"/>
        </w:rPr>
        <w:t xml:space="preserve">Odstranění </w:t>
      </w:r>
      <w:r>
        <w:rPr>
          <w:u w:val="single"/>
        </w:rPr>
        <w:t xml:space="preserve">popsané </w:t>
      </w:r>
      <w:r w:rsidRPr="00B5284B">
        <w:rPr>
          <w:u w:val="single"/>
        </w:rPr>
        <w:t>závady:</w:t>
      </w:r>
    </w:p>
    <w:p w:rsidR="00834C50" w:rsidRDefault="00B5284B" w:rsidP="00A77E83">
      <w:pPr>
        <w:pStyle w:val="Odstavecseseznamem"/>
        <w:numPr>
          <w:ilvl w:val="0"/>
          <w:numId w:val="8"/>
        </w:numPr>
        <w:spacing w:after="120" w:line="240" w:lineRule="auto"/>
      </w:pPr>
      <w:r>
        <w:t>Výměnou obou pružin</w:t>
      </w:r>
    </w:p>
    <w:p w:rsidR="00834C50" w:rsidRDefault="00834C50" w:rsidP="00A77E83">
      <w:pPr>
        <w:pStyle w:val="Odstavecseseznamem"/>
        <w:spacing w:after="120" w:line="240" w:lineRule="auto"/>
        <w:ind w:left="0"/>
      </w:pPr>
      <w:r>
        <w:t>--------------------------------------------------------------------------------------------------------------------------------------</w:t>
      </w:r>
    </w:p>
    <w:p w:rsidR="00B5284B" w:rsidRDefault="00B5284B" w:rsidP="00A77E83">
      <w:pPr>
        <w:spacing w:after="120" w:line="240" w:lineRule="auto"/>
        <w:jc w:val="center"/>
        <w:rPr>
          <w:b/>
        </w:rPr>
      </w:pPr>
      <w:r>
        <w:rPr>
          <w:b/>
        </w:rPr>
        <w:t>B</w:t>
      </w:r>
      <w:r w:rsidRPr="00834C50">
        <w:rPr>
          <w:b/>
        </w:rPr>
        <w:t xml:space="preserve"> – 1</w:t>
      </w:r>
    </w:p>
    <w:p w:rsidR="00B5284B" w:rsidRPr="00834C50" w:rsidRDefault="00B5284B" w:rsidP="00A77E8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Určení druhu odpružení</w:t>
      </w:r>
      <w:r w:rsidRPr="00834C50">
        <w:rPr>
          <w:u w:val="single"/>
        </w:rPr>
        <w:t>:</w:t>
      </w:r>
    </w:p>
    <w:p w:rsidR="00B5284B" w:rsidRDefault="00B5284B" w:rsidP="00A77E83">
      <w:pPr>
        <w:pStyle w:val="Odstavecseseznamem"/>
        <w:numPr>
          <w:ilvl w:val="0"/>
          <w:numId w:val="2"/>
        </w:numPr>
        <w:spacing w:after="120" w:line="240" w:lineRule="auto"/>
        <w:ind w:left="709" w:hanging="425"/>
      </w:pPr>
      <w:r>
        <w:t>jedná se o pneumatické odpružení</w:t>
      </w:r>
    </w:p>
    <w:p w:rsidR="00B5284B" w:rsidRDefault="00B5284B" w:rsidP="00A77E83">
      <w:pPr>
        <w:spacing w:after="120" w:line="240" w:lineRule="auto"/>
        <w:jc w:val="center"/>
        <w:rPr>
          <w:b/>
        </w:rPr>
      </w:pPr>
      <w:r>
        <w:rPr>
          <w:b/>
        </w:rPr>
        <w:t>B</w:t>
      </w:r>
      <w:r w:rsidRPr="00834C50">
        <w:rPr>
          <w:b/>
        </w:rPr>
        <w:t xml:space="preserve"> – 2</w:t>
      </w:r>
    </w:p>
    <w:p w:rsidR="00B5284B" w:rsidRPr="00834C50" w:rsidRDefault="00B5284B" w:rsidP="00A77E83">
      <w:pPr>
        <w:spacing w:after="120" w:line="240" w:lineRule="auto"/>
        <w:ind w:firstLine="426"/>
        <w:rPr>
          <w:u w:val="single"/>
        </w:rPr>
      </w:pPr>
      <w:r w:rsidRPr="00834C50">
        <w:rPr>
          <w:u w:val="single"/>
        </w:rPr>
        <w:t>Přiřazení vhodného typu vozidla:</w:t>
      </w:r>
    </w:p>
    <w:p w:rsidR="00B5284B" w:rsidRDefault="00B5284B" w:rsidP="00A77E83">
      <w:pPr>
        <w:pStyle w:val="Odstavecseseznamem"/>
        <w:numPr>
          <w:ilvl w:val="0"/>
          <w:numId w:val="1"/>
        </w:numPr>
        <w:spacing w:after="120" w:line="240" w:lineRule="auto"/>
        <w:ind w:left="709" w:hanging="349"/>
      </w:pPr>
      <w:r>
        <w:t xml:space="preserve"> určeno pro vozidlo A (tahač)</w:t>
      </w:r>
    </w:p>
    <w:p w:rsidR="00B5284B" w:rsidRPr="00834C50" w:rsidRDefault="00B5284B" w:rsidP="00A77E83">
      <w:pPr>
        <w:spacing w:after="120" w:line="240" w:lineRule="auto"/>
        <w:jc w:val="center"/>
        <w:rPr>
          <w:b/>
        </w:rPr>
      </w:pPr>
      <w:r>
        <w:rPr>
          <w:b/>
        </w:rPr>
        <w:t>B</w:t>
      </w:r>
      <w:r w:rsidRPr="00834C50">
        <w:rPr>
          <w:b/>
        </w:rPr>
        <w:t xml:space="preserve"> – 3</w:t>
      </w:r>
    </w:p>
    <w:p w:rsidR="00B5284B" w:rsidRPr="00834C50" w:rsidRDefault="00B5284B" w:rsidP="00A77E8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Možnosti změny tuhosti odpružení</w:t>
      </w:r>
      <w:r w:rsidRPr="00834C50">
        <w:rPr>
          <w:u w:val="single"/>
        </w:rPr>
        <w:t>:</w:t>
      </w:r>
    </w:p>
    <w:p w:rsidR="00B5284B" w:rsidRDefault="00B5284B" w:rsidP="00A77E83">
      <w:pPr>
        <w:pStyle w:val="Odstavecseseznamem"/>
        <w:numPr>
          <w:ilvl w:val="0"/>
          <w:numId w:val="1"/>
        </w:numPr>
        <w:spacing w:after="120" w:line="240" w:lineRule="auto"/>
      </w:pPr>
      <w:r>
        <w:t>zvýšením nebo snížením pracovního tlaku plynu v jednotce</w:t>
      </w:r>
    </w:p>
    <w:p w:rsidR="00B5284B" w:rsidRDefault="00B5284B" w:rsidP="00A77E83">
      <w:pPr>
        <w:pStyle w:val="Odstavecseseznamem"/>
        <w:spacing w:after="120" w:line="240" w:lineRule="auto"/>
      </w:pPr>
    </w:p>
    <w:p w:rsidR="00B5284B" w:rsidRPr="00B5284B" w:rsidRDefault="00B5284B" w:rsidP="00A77E83">
      <w:pPr>
        <w:pStyle w:val="Odstavecseseznamem"/>
        <w:spacing w:after="120" w:line="240" w:lineRule="auto"/>
        <w:ind w:left="284" w:hanging="284"/>
        <w:jc w:val="center"/>
        <w:rPr>
          <w:b/>
        </w:rPr>
      </w:pPr>
      <w:r>
        <w:rPr>
          <w:b/>
        </w:rPr>
        <w:t>B</w:t>
      </w:r>
      <w:r w:rsidRPr="00B5284B">
        <w:rPr>
          <w:b/>
        </w:rPr>
        <w:t xml:space="preserve"> – 4</w:t>
      </w:r>
    </w:p>
    <w:p w:rsidR="00B5284B" w:rsidRPr="00A77E83" w:rsidRDefault="00B5284B" w:rsidP="00A77E8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Charakteristika odpružení</w:t>
      </w:r>
      <w:r w:rsidRPr="00B5284B">
        <w:rPr>
          <w:u w:val="single"/>
        </w:rPr>
        <w:t>:</w:t>
      </w:r>
    </w:p>
    <w:p w:rsidR="00B5284B" w:rsidRDefault="00B5284B" w:rsidP="00A77E83">
      <w:pPr>
        <w:pStyle w:val="Odstavecseseznamem"/>
        <w:numPr>
          <w:ilvl w:val="0"/>
          <w:numId w:val="9"/>
        </w:numPr>
        <w:spacing w:after="120" w:line="240" w:lineRule="auto"/>
      </w:pPr>
      <w:r>
        <w:t>Progresivní</w:t>
      </w:r>
    </w:p>
    <w:p w:rsidR="00301234" w:rsidRDefault="00301234" w:rsidP="00A77E83">
      <w:pPr>
        <w:spacing w:after="120" w:line="240" w:lineRule="auto"/>
        <w:jc w:val="center"/>
      </w:pPr>
    </w:p>
    <w:p w:rsidR="00B5284B" w:rsidRDefault="00B5284B" w:rsidP="00A77E83">
      <w:pPr>
        <w:spacing w:after="120" w:line="240" w:lineRule="auto"/>
        <w:jc w:val="center"/>
        <w:rPr>
          <w:b/>
        </w:rPr>
      </w:pPr>
      <w:r>
        <w:rPr>
          <w:b/>
        </w:rPr>
        <w:t>C</w:t>
      </w:r>
      <w:r w:rsidRPr="00834C50">
        <w:rPr>
          <w:b/>
        </w:rPr>
        <w:t xml:space="preserve"> – 1</w:t>
      </w:r>
    </w:p>
    <w:p w:rsidR="00B5284B" w:rsidRPr="00834C50" w:rsidRDefault="00B5284B" w:rsidP="00A77E8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Určení druhu odpružení</w:t>
      </w:r>
      <w:r w:rsidRPr="00834C50">
        <w:rPr>
          <w:u w:val="single"/>
        </w:rPr>
        <w:t>:</w:t>
      </w:r>
    </w:p>
    <w:p w:rsidR="00B5284B" w:rsidRDefault="00B5284B" w:rsidP="00A77E83">
      <w:pPr>
        <w:pStyle w:val="Odstavecseseznamem"/>
        <w:numPr>
          <w:ilvl w:val="0"/>
          <w:numId w:val="2"/>
        </w:numPr>
        <w:spacing w:after="120" w:line="240" w:lineRule="auto"/>
        <w:ind w:left="709" w:hanging="425"/>
      </w:pPr>
      <w:r>
        <w:t>jedná se o odpružení listovými pery</w:t>
      </w:r>
    </w:p>
    <w:p w:rsidR="00B5284B" w:rsidRDefault="00B5284B" w:rsidP="00A77E83">
      <w:pPr>
        <w:keepNext/>
        <w:spacing w:after="120" w:line="240" w:lineRule="auto"/>
        <w:jc w:val="center"/>
        <w:rPr>
          <w:b/>
        </w:rPr>
      </w:pPr>
      <w:r>
        <w:rPr>
          <w:b/>
        </w:rPr>
        <w:lastRenderedPageBreak/>
        <w:t>C</w:t>
      </w:r>
      <w:r w:rsidRPr="00834C50">
        <w:rPr>
          <w:b/>
        </w:rPr>
        <w:t xml:space="preserve"> – 2</w:t>
      </w:r>
    </w:p>
    <w:p w:rsidR="00B5284B" w:rsidRPr="00834C50" w:rsidRDefault="00B5284B" w:rsidP="00A77E83">
      <w:pPr>
        <w:keepNext/>
        <w:spacing w:after="120" w:line="240" w:lineRule="auto"/>
        <w:ind w:firstLine="426"/>
        <w:rPr>
          <w:u w:val="single"/>
        </w:rPr>
      </w:pPr>
      <w:r w:rsidRPr="00834C50">
        <w:rPr>
          <w:u w:val="single"/>
        </w:rPr>
        <w:t>Přiřazení vhodného typu vozidla:</w:t>
      </w:r>
    </w:p>
    <w:p w:rsidR="00B5284B" w:rsidRDefault="00B5284B" w:rsidP="00A77E83">
      <w:pPr>
        <w:pStyle w:val="Odstavecseseznamem"/>
        <w:numPr>
          <w:ilvl w:val="0"/>
          <w:numId w:val="1"/>
        </w:numPr>
        <w:spacing w:after="120" w:line="240" w:lineRule="auto"/>
        <w:ind w:left="709" w:hanging="349"/>
      </w:pPr>
      <w:r>
        <w:t xml:space="preserve"> určeno pro vozidlo D (</w:t>
      </w:r>
      <w:proofErr w:type="spellStart"/>
      <w:r>
        <w:t>off</w:t>
      </w:r>
      <w:proofErr w:type="spellEnd"/>
      <w:r>
        <w:t xml:space="preserve"> - </w:t>
      </w:r>
      <w:proofErr w:type="spellStart"/>
      <w:r>
        <w:t>road</w:t>
      </w:r>
      <w:proofErr w:type="spellEnd"/>
      <w:r>
        <w:t>)</w:t>
      </w:r>
    </w:p>
    <w:p w:rsidR="00B5284B" w:rsidRPr="00834C50" w:rsidRDefault="00B5284B" w:rsidP="00A77E83">
      <w:pPr>
        <w:spacing w:after="120" w:line="240" w:lineRule="auto"/>
        <w:jc w:val="center"/>
        <w:rPr>
          <w:b/>
        </w:rPr>
      </w:pPr>
      <w:r>
        <w:rPr>
          <w:b/>
        </w:rPr>
        <w:t>C</w:t>
      </w:r>
      <w:r w:rsidRPr="00834C50">
        <w:rPr>
          <w:b/>
        </w:rPr>
        <w:t xml:space="preserve"> – 3</w:t>
      </w:r>
    </w:p>
    <w:p w:rsidR="00B5284B" w:rsidRPr="00834C50" w:rsidRDefault="00B5284B" w:rsidP="00A77E8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Možnosti dosažení progresivity odpružení</w:t>
      </w:r>
      <w:r w:rsidRPr="00834C50">
        <w:rPr>
          <w:u w:val="single"/>
        </w:rPr>
        <w:t>:</w:t>
      </w:r>
    </w:p>
    <w:p w:rsidR="00B5284B" w:rsidRDefault="00B5284B" w:rsidP="00A77E83">
      <w:pPr>
        <w:pStyle w:val="Odstavecseseznamem"/>
        <w:numPr>
          <w:ilvl w:val="0"/>
          <w:numId w:val="1"/>
        </w:numPr>
        <w:spacing w:after="120" w:line="240" w:lineRule="auto"/>
      </w:pPr>
      <w:r>
        <w:t>Zdvojení pera</w:t>
      </w:r>
    </w:p>
    <w:p w:rsidR="00B5284B" w:rsidRDefault="00B5284B" w:rsidP="00A77E83">
      <w:pPr>
        <w:pStyle w:val="Odstavecseseznamem"/>
        <w:numPr>
          <w:ilvl w:val="0"/>
          <w:numId w:val="1"/>
        </w:numPr>
        <w:spacing w:after="120" w:line="240" w:lineRule="auto"/>
      </w:pPr>
      <w:r>
        <w:t>Použití přídavné pryžové pružiny</w:t>
      </w:r>
    </w:p>
    <w:p w:rsidR="00B5284B" w:rsidRPr="00B5284B" w:rsidRDefault="00B5284B" w:rsidP="00A77E83">
      <w:pPr>
        <w:pStyle w:val="Odstavecseseznamem"/>
        <w:spacing w:after="120" w:line="240" w:lineRule="auto"/>
        <w:ind w:left="284" w:hanging="284"/>
        <w:jc w:val="center"/>
        <w:rPr>
          <w:b/>
        </w:rPr>
      </w:pPr>
      <w:r>
        <w:rPr>
          <w:b/>
        </w:rPr>
        <w:t>C</w:t>
      </w:r>
      <w:r w:rsidRPr="00B5284B">
        <w:rPr>
          <w:b/>
        </w:rPr>
        <w:t xml:space="preserve"> – 4</w:t>
      </w:r>
    </w:p>
    <w:p w:rsidR="00B5284B" w:rsidRDefault="00B5284B" w:rsidP="00A77E83">
      <w:pPr>
        <w:pStyle w:val="Odstavecseseznamem"/>
        <w:spacing w:after="120" w:line="240" w:lineRule="auto"/>
      </w:pPr>
    </w:p>
    <w:p w:rsidR="00B5284B" w:rsidRPr="00A77E83" w:rsidRDefault="00B5284B" w:rsidP="00A77E8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Vlastnosti odpružení</w:t>
      </w:r>
      <w:r w:rsidRPr="00B5284B">
        <w:rPr>
          <w:u w:val="single"/>
        </w:rPr>
        <w:t>:</w:t>
      </w:r>
    </w:p>
    <w:p w:rsidR="00B5284B" w:rsidRDefault="000C205D" w:rsidP="00A77E83">
      <w:pPr>
        <w:pStyle w:val="Odstavecseseznamem"/>
        <w:numPr>
          <w:ilvl w:val="0"/>
          <w:numId w:val="10"/>
        </w:numPr>
        <w:spacing w:after="120" w:line="240" w:lineRule="auto"/>
      </w:pPr>
      <w:r>
        <w:t>Vede nápravu</w:t>
      </w:r>
    </w:p>
    <w:p w:rsidR="00CC11A9" w:rsidRDefault="00CC11A9" w:rsidP="00A77E83">
      <w:pPr>
        <w:pStyle w:val="Odstavecseseznamem"/>
        <w:spacing w:after="120" w:line="240" w:lineRule="auto"/>
        <w:ind w:left="0"/>
      </w:pPr>
      <w:r>
        <w:t>--------------------------------------------------------------------------------------------------------------------------------------</w:t>
      </w:r>
    </w:p>
    <w:p w:rsidR="00CC11A9" w:rsidRDefault="00CC11A9" w:rsidP="00A77E83">
      <w:pPr>
        <w:spacing w:after="120" w:line="240" w:lineRule="auto"/>
        <w:jc w:val="center"/>
        <w:rPr>
          <w:b/>
        </w:rPr>
      </w:pPr>
      <w:r>
        <w:rPr>
          <w:b/>
        </w:rPr>
        <w:t>D</w:t>
      </w:r>
      <w:r w:rsidRPr="00834C50">
        <w:rPr>
          <w:b/>
        </w:rPr>
        <w:t xml:space="preserve"> – 1</w:t>
      </w:r>
    </w:p>
    <w:p w:rsidR="00CC11A9" w:rsidRPr="00834C50" w:rsidRDefault="00CC11A9" w:rsidP="00A77E8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Určení druhu odpružení</w:t>
      </w:r>
      <w:r w:rsidRPr="00834C50">
        <w:rPr>
          <w:u w:val="single"/>
        </w:rPr>
        <w:t>:</w:t>
      </w:r>
    </w:p>
    <w:p w:rsidR="00CC11A9" w:rsidRDefault="00CC11A9" w:rsidP="00A77E83">
      <w:pPr>
        <w:pStyle w:val="Odstavecseseznamem"/>
        <w:numPr>
          <w:ilvl w:val="0"/>
          <w:numId w:val="2"/>
        </w:numPr>
        <w:spacing w:after="120" w:line="240" w:lineRule="auto"/>
        <w:ind w:left="709" w:hanging="425"/>
      </w:pPr>
      <w:r>
        <w:t xml:space="preserve">jedná se o </w:t>
      </w:r>
      <w:proofErr w:type="spellStart"/>
      <w:r>
        <w:t>plyno</w:t>
      </w:r>
      <w:proofErr w:type="spellEnd"/>
      <w:r>
        <w:t xml:space="preserve"> - kapalinové odpružení</w:t>
      </w:r>
    </w:p>
    <w:p w:rsidR="00CC11A9" w:rsidRDefault="00CC11A9" w:rsidP="00A77E83">
      <w:pPr>
        <w:spacing w:after="120" w:line="240" w:lineRule="auto"/>
        <w:jc w:val="center"/>
        <w:rPr>
          <w:b/>
        </w:rPr>
      </w:pPr>
      <w:r>
        <w:rPr>
          <w:b/>
        </w:rPr>
        <w:t>D</w:t>
      </w:r>
      <w:r w:rsidRPr="00834C50">
        <w:rPr>
          <w:b/>
        </w:rPr>
        <w:t xml:space="preserve"> – 2</w:t>
      </w:r>
    </w:p>
    <w:p w:rsidR="00CC11A9" w:rsidRPr="00834C50" w:rsidRDefault="00CC11A9" w:rsidP="00A77E83">
      <w:pPr>
        <w:spacing w:after="120" w:line="240" w:lineRule="auto"/>
        <w:ind w:firstLine="426"/>
        <w:rPr>
          <w:u w:val="single"/>
        </w:rPr>
      </w:pPr>
      <w:r w:rsidRPr="00834C50">
        <w:rPr>
          <w:u w:val="single"/>
        </w:rPr>
        <w:t>Přiřazení vhodného typu vozidla:</w:t>
      </w:r>
    </w:p>
    <w:p w:rsidR="00CC11A9" w:rsidRDefault="00CC11A9" w:rsidP="00A77E83">
      <w:pPr>
        <w:pStyle w:val="Odstavecseseznamem"/>
        <w:numPr>
          <w:ilvl w:val="0"/>
          <w:numId w:val="1"/>
        </w:numPr>
        <w:spacing w:after="120" w:line="240" w:lineRule="auto"/>
        <w:ind w:left="709" w:hanging="349"/>
      </w:pPr>
      <w:r>
        <w:t xml:space="preserve"> určeno pro vozidlo D (kombi Citroen)</w:t>
      </w:r>
    </w:p>
    <w:p w:rsidR="00CC11A9" w:rsidRPr="00834C50" w:rsidRDefault="00CC11A9" w:rsidP="00A77E83">
      <w:pPr>
        <w:spacing w:after="120" w:line="240" w:lineRule="auto"/>
        <w:jc w:val="center"/>
        <w:rPr>
          <w:b/>
        </w:rPr>
      </w:pPr>
      <w:r>
        <w:rPr>
          <w:b/>
        </w:rPr>
        <w:t>D</w:t>
      </w:r>
      <w:r w:rsidRPr="00834C50">
        <w:rPr>
          <w:b/>
        </w:rPr>
        <w:t xml:space="preserve"> – 3</w:t>
      </w:r>
    </w:p>
    <w:p w:rsidR="00CC11A9" w:rsidRPr="00834C50" w:rsidRDefault="00CC11A9" w:rsidP="00A77E8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Možné závady</w:t>
      </w:r>
      <w:r w:rsidRPr="00834C50">
        <w:rPr>
          <w:u w:val="single"/>
        </w:rPr>
        <w:t>:</w:t>
      </w:r>
    </w:p>
    <w:p w:rsidR="00CC11A9" w:rsidRDefault="00CC11A9" w:rsidP="00A77E83">
      <w:pPr>
        <w:pStyle w:val="Odstavecseseznamem"/>
        <w:numPr>
          <w:ilvl w:val="0"/>
          <w:numId w:val="1"/>
        </w:numPr>
        <w:spacing w:after="120" w:line="240" w:lineRule="auto"/>
      </w:pPr>
      <w:r>
        <w:t>Únik pracovní kapaliny</w:t>
      </w:r>
    </w:p>
    <w:p w:rsidR="00CC11A9" w:rsidRDefault="00CC11A9" w:rsidP="00A77E83">
      <w:pPr>
        <w:pStyle w:val="Odstavecseseznamem"/>
        <w:numPr>
          <w:ilvl w:val="0"/>
          <w:numId w:val="1"/>
        </w:numPr>
        <w:spacing w:after="120" w:line="240" w:lineRule="auto"/>
      </w:pPr>
      <w:r>
        <w:t>Únik plynu</w:t>
      </w:r>
    </w:p>
    <w:p w:rsidR="00CC11A9" w:rsidRDefault="00CC11A9" w:rsidP="00A77E83">
      <w:pPr>
        <w:pStyle w:val="Odstavecseseznamem"/>
        <w:numPr>
          <w:ilvl w:val="0"/>
          <w:numId w:val="1"/>
        </w:numPr>
        <w:spacing w:after="120" w:line="240" w:lineRule="auto"/>
      </w:pPr>
      <w:r>
        <w:t>Závada řídícího systému</w:t>
      </w:r>
    </w:p>
    <w:p w:rsidR="00CC11A9" w:rsidRPr="00A77E83" w:rsidRDefault="00CC11A9" w:rsidP="00A77E83">
      <w:pPr>
        <w:pStyle w:val="Odstavecseseznamem"/>
        <w:spacing w:after="120" w:line="240" w:lineRule="auto"/>
        <w:ind w:left="284" w:hanging="284"/>
        <w:jc w:val="center"/>
        <w:rPr>
          <w:b/>
        </w:rPr>
      </w:pPr>
      <w:r>
        <w:rPr>
          <w:b/>
        </w:rPr>
        <w:t>D</w:t>
      </w:r>
      <w:r w:rsidRPr="00B5284B">
        <w:rPr>
          <w:b/>
        </w:rPr>
        <w:t xml:space="preserve"> – 4</w:t>
      </w:r>
      <w:bookmarkStart w:id="0" w:name="_GoBack"/>
      <w:bookmarkEnd w:id="0"/>
    </w:p>
    <w:p w:rsidR="00CC11A9" w:rsidRPr="00A77E83" w:rsidRDefault="00CC11A9" w:rsidP="00A77E83">
      <w:pPr>
        <w:spacing w:after="120" w:line="240" w:lineRule="auto"/>
        <w:ind w:firstLine="426"/>
        <w:rPr>
          <w:u w:val="single"/>
        </w:rPr>
      </w:pPr>
      <w:r>
        <w:rPr>
          <w:u w:val="single"/>
        </w:rPr>
        <w:t>Vlastnosti odpružení</w:t>
      </w:r>
      <w:r w:rsidRPr="00B5284B">
        <w:rPr>
          <w:u w:val="single"/>
        </w:rPr>
        <w:t>:</w:t>
      </w:r>
    </w:p>
    <w:p w:rsidR="00CC11A9" w:rsidRDefault="00CC11A9" w:rsidP="00A77E83">
      <w:pPr>
        <w:pStyle w:val="Odstavecseseznamem"/>
        <w:numPr>
          <w:ilvl w:val="0"/>
          <w:numId w:val="10"/>
        </w:numPr>
        <w:spacing w:after="120" w:line="240" w:lineRule="auto"/>
      </w:pPr>
      <w:r>
        <w:t>Možnost nastavení světlé výšky vozidla</w:t>
      </w:r>
    </w:p>
    <w:p w:rsidR="00B5284B" w:rsidRPr="008370CC" w:rsidRDefault="00B5284B" w:rsidP="008370CC">
      <w:pPr>
        <w:jc w:val="center"/>
      </w:pPr>
    </w:p>
    <w:sectPr w:rsidR="00B5284B" w:rsidRPr="008370CC" w:rsidSect="00A77E83">
      <w:headerReference w:type="first" r:id="rId7"/>
      <w:footerReference w:type="first" r:id="rId8"/>
      <w:pgSz w:w="11906" w:h="16838"/>
      <w:pgMar w:top="568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4E1B" w:rsidRDefault="00494E1B" w:rsidP="00A77E83">
      <w:pPr>
        <w:spacing w:after="0" w:line="240" w:lineRule="auto"/>
      </w:pPr>
      <w:r>
        <w:separator/>
      </w:r>
    </w:p>
  </w:endnote>
  <w:endnote w:type="continuationSeparator" w:id="0">
    <w:p w:rsidR="00494E1B" w:rsidRDefault="00494E1B" w:rsidP="00A77E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7E83" w:rsidRDefault="00A77E83">
    <w:pPr>
      <w:pStyle w:val="Zpat"/>
    </w:pPr>
    <w:r>
      <w:rPr>
        <w:noProof/>
        <w:lang w:eastAsia="cs-CZ"/>
      </w:rPr>
      <w:drawing>
        <wp:inline distT="0" distB="0" distL="0" distR="0" wp14:anchorId="08D25040" wp14:editId="075D5B54">
          <wp:extent cx="5760720" cy="608330"/>
          <wp:effectExtent l="0" t="0" r="0" b="127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83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4E1B" w:rsidRDefault="00494E1B" w:rsidP="00A77E83">
      <w:pPr>
        <w:spacing w:after="0" w:line="240" w:lineRule="auto"/>
      </w:pPr>
      <w:r>
        <w:separator/>
      </w:r>
    </w:p>
  </w:footnote>
  <w:footnote w:type="continuationSeparator" w:id="0">
    <w:p w:rsidR="00494E1B" w:rsidRDefault="00494E1B" w:rsidP="00A77E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7E83" w:rsidRDefault="00A77E83">
    <w:pPr>
      <w:pStyle w:val="Zhlav"/>
    </w:pPr>
    <w:r>
      <w:rPr>
        <w:noProof/>
        <w:bdr w:val="none" w:sz="0" w:space="0" w:color="auto" w:frame="1"/>
        <w:lang w:eastAsia="cs-CZ"/>
      </w:rPr>
      <w:drawing>
        <wp:inline distT="0" distB="0" distL="0" distR="0" wp14:anchorId="07796449" wp14:editId="57090076">
          <wp:extent cx="3600450" cy="619125"/>
          <wp:effectExtent l="0" t="0" r="0" b="9525"/>
          <wp:docPr id="2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632CB"/>
    <w:multiLevelType w:val="hybridMultilevel"/>
    <w:tmpl w:val="9C96B3FA"/>
    <w:lvl w:ilvl="0" w:tplc="D98A01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7A1864"/>
    <w:multiLevelType w:val="hybridMultilevel"/>
    <w:tmpl w:val="B4FA7798"/>
    <w:lvl w:ilvl="0" w:tplc="0405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813EAC"/>
    <w:multiLevelType w:val="hybridMultilevel"/>
    <w:tmpl w:val="35F8F52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AB55AC"/>
    <w:multiLevelType w:val="hybridMultilevel"/>
    <w:tmpl w:val="CF408756"/>
    <w:lvl w:ilvl="0" w:tplc="0405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48437B"/>
    <w:multiLevelType w:val="hybridMultilevel"/>
    <w:tmpl w:val="11309A44"/>
    <w:lvl w:ilvl="0" w:tplc="5166408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7AE4ECC"/>
    <w:multiLevelType w:val="hybridMultilevel"/>
    <w:tmpl w:val="B1D48268"/>
    <w:lvl w:ilvl="0" w:tplc="EDBA7BD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C3F50F1"/>
    <w:multiLevelType w:val="hybridMultilevel"/>
    <w:tmpl w:val="41ACE82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E921C5"/>
    <w:multiLevelType w:val="hybridMultilevel"/>
    <w:tmpl w:val="FC108A98"/>
    <w:lvl w:ilvl="0" w:tplc="B57E3A40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8" w15:restartNumberingAfterBreak="0">
    <w:nsid w:val="70FC31E2"/>
    <w:multiLevelType w:val="hybridMultilevel"/>
    <w:tmpl w:val="4BE2739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86333C"/>
    <w:multiLevelType w:val="hybridMultilevel"/>
    <w:tmpl w:val="41ACE82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9"/>
  </w:num>
  <w:num w:numId="5">
    <w:abstractNumId w:val="4"/>
  </w:num>
  <w:num w:numId="6">
    <w:abstractNumId w:val="5"/>
  </w:num>
  <w:num w:numId="7">
    <w:abstractNumId w:val="8"/>
  </w:num>
  <w:num w:numId="8">
    <w:abstractNumId w:val="1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F6D"/>
    <w:rsid w:val="0002044D"/>
    <w:rsid w:val="000C205D"/>
    <w:rsid w:val="001C5FB7"/>
    <w:rsid w:val="002A4F6D"/>
    <w:rsid w:val="00301234"/>
    <w:rsid w:val="00494E1B"/>
    <w:rsid w:val="005A2278"/>
    <w:rsid w:val="00834C50"/>
    <w:rsid w:val="008370CC"/>
    <w:rsid w:val="008C0EF1"/>
    <w:rsid w:val="00A30871"/>
    <w:rsid w:val="00A77E83"/>
    <w:rsid w:val="00B5284B"/>
    <w:rsid w:val="00CC11A9"/>
    <w:rsid w:val="00DC2D83"/>
    <w:rsid w:val="00F15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12EC2"/>
  <w15:chartTrackingRefBased/>
  <w15:docId w15:val="{4CBBD1CA-E708-4ABF-86F1-D7F1814A7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2044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A77E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77E83"/>
  </w:style>
  <w:style w:type="paragraph" w:styleId="Zpat">
    <w:name w:val="footer"/>
    <w:basedOn w:val="Normln"/>
    <w:link w:val="ZpatChar"/>
    <w:uiPriority w:val="99"/>
    <w:unhideWhenUsed/>
    <w:rsid w:val="00A77E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77E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214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pholata@iss-vysokenj.cz</dc:creator>
  <cp:keywords/>
  <dc:description/>
  <cp:lastModifiedBy>Petra Kundeliusová</cp:lastModifiedBy>
  <cp:revision>10</cp:revision>
  <dcterms:created xsi:type="dcterms:W3CDTF">2018-04-13T20:03:00Z</dcterms:created>
  <dcterms:modified xsi:type="dcterms:W3CDTF">2020-03-26T15:07:00Z</dcterms:modified>
</cp:coreProperties>
</file>