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E70CB5" w:rsidRPr="00FC1670" w:rsidRDefault="003C0714" w:rsidP="00BF1DA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  <w:r w:rsidR="00A517FC" w:rsidRPr="00FC1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A517FC" w:rsidRPr="00FC1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řešení - </w:t>
      </w:r>
      <w:r w:rsidR="00A517FC" w:rsidRPr="00FC1670">
        <w:rPr>
          <w:b/>
          <w:sz w:val="28"/>
          <w:szCs w:val="28"/>
        </w:rPr>
        <w:t>P</w:t>
      </w:r>
      <w:r w:rsidR="009410D9" w:rsidRPr="00FC1670">
        <w:rPr>
          <w:b/>
          <w:sz w:val="28"/>
          <w:szCs w:val="28"/>
        </w:rPr>
        <w:t>říprava tiskové formy pro ofset</w:t>
      </w:r>
      <w:r w:rsidR="00A517FC" w:rsidRPr="00FC1670">
        <w:rPr>
          <w:b/>
          <w:sz w:val="28"/>
          <w:szCs w:val="28"/>
        </w:rPr>
        <w:t xml:space="preserve"> </w:t>
      </w:r>
    </w:p>
    <w:p w:rsidR="00FC1670" w:rsidRPr="009410D9" w:rsidRDefault="00FC1670" w:rsidP="00BF1DA0">
      <w:pPr>
        <w:spacing w:after="0"/>
        <w:rPr>
          <w:b/>
          <w:color w:val="002060"/>
          <w:sz w:val="28"/>
          <w:szCs w:val="28"/>
        </w:rPr>
      </w:pPr>
    </w:p>
    <w:p w:rsidR="009410D9" w:rsidRPr="00FC1670" w:rsidRDefault="009410D9" w:rsidP="009410D9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Definice pojmu preflight jako kontrol</w:t>
      </w:r>
      <w:r w:rsidR="00A517FC"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y</w:t>
      </w: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dat před výstupem z </w:t>
      </w:r>
      <w:r w:rsid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digitálního</w:t>
      </w: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workflow</w:t>
      </w:r>
      <w:r w:rsid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předtiskové přípravy</w:t>
      </w: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A40F2" w:rsidRPr="00FC1670" w:rsidTr="00BA40F2">
        <w:tc>
          <w:tcPr>
            <w:tcW w:w="9209" w:type="dxa"/>
          </w:tcPr>
          <w:p w:rsidR="00BA40F2" w:rsidRPr="00FC1670" w:rsidRDefault="00BA40F2" w:rsidP="00177343">
            <w:pPr>
              <w:pStyle w:val="Odstavecseseznamem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Tvorba podkladů – text a další grafické prvky, fotografie</w:t>
            </w:r>
          </w:p>
        </w:tc>
      </w:tr>
      <w:tr w:rsidR="00BA40F2" w:rsidRPr="00FC1670" w:rsidTr="00BA40F2">
        <w:tc>
          <w:tcPr>
            <w:tcW w:w="9209" w:type="dxa"/>
          </w:tcPr>
          <w:p w:rsidR="00BA40F2" w:rsidRPr="00FC1670" w:rsidRDefault="00BA40F2" w:rsidP="00177343">
            <w:pPr>
              <w:pStyle w:val="Odstavecseseznamem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Realizace stránkové montáže</w:t>
            </w:r>
          </w:p>
        </w:tc>
      </w:tr>
      <w:tr w:rsidR="00BA40F2" w:rsidRPr="00FC1670" w:rsidTr="00BA40F2">
        <w:tc>
          <w:tcPr>
            <w:tcW w:w="9209" w:type="dxa"/>
          </w:tcPr>
          <w:p w:rsidR="00BA40F2" w:rsidRPr="00FC1670" w:rsidRDefault="00BA40F2" w:rsidP="00177343">
            <w:pPr>
              <w:pStyle w:val="Odstavecseseznamem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Výstup do konsolidovaného formátu PDF/X</w:t>
            </w:r>
          </w:p>
        </w:tc>
      </w:tr>
      <w:tr w:rsidR="00BA40F2" w:rsidRPr="00FC1670" w:rsidTr="00BA40F2">
        <w:tc>
          <w:tcPr>
            <w:tcW w:w="9209" w:type="dxa"/>
          </w:tcPr>
          <w:p w:rsidR="00BA40F2" w:rsidRPr="00FC1670" w:rsidRDefault="00BA40F2" w:rsidP="00177343">
            <w:pPr>
              <w:pStyle w:val="Odstavecseseznamem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RIP – Raster Image Processor – zařízení, které „rozrastruje“ bitmapovou i vektorovou grafiku</w:t>
            </w:r>
          </w:p>
        </w:tc>
      </w:tr>
      <w:tr w:rsidR="00BA40F2" w:rsidRPr="00FC1670" w:rsidTr="00BA40F2">
        <w:tc>
          <w:tcPr>
            <w:tcW w:w="9209" w:type="dxa"/>
          </w:tcPr>
          <w:p w:rsidR="00BA40F2" w:rsidRPr="00FC1670" w:rsidRDefault="00BA40F2" w:rsidP="00177343">
            <w:pPr>
              <w:pStyle w:val="Odstavecseseznamem"/>
              <w:numPr>
                <w:ilvl w:val="0"/>
                <w:numId w:val="6"/>
              </w:numPr>
              <w:ind w:left="311" w:hanging="284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Náhled</w:t>
            </w:r>
            <w:r w:rsidR="003C0714">
              <w:rPr>
                <w:rFonts w:eastAsia="Times New Roman" w:cstheme="minorHAnsi"/>
                <w:sz w:val="24"/>
                <w:szCs w:val="24"/>
                <w:lang w:eastAsia="cs-CZ"/>
              </w:rPr>
              <w:t>/certifikovaný náhled</w:t>
            </w:r>
            <w:r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na monitoru nebo na necertifikované tiskárně řeší pouze kompoziční záležitosti nebo kontrolu pravopisu. Nátisk je realizován na certifikovaných tiskových zařízeních nebo přímo v tiskovém stroji a zde je definovaná i barevnost tiskoviny</w:t>
            </w:r>
            <w:r w:rsidR="005B413E"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BA40F2" w:rsidRPr="00FC1670" w:rsidTr="00BA40F2">
        <w:tc>
          <w:tcPr>
            <w:tcW w:w="9209" w:type="dxa"/>
          </w:tcPr>
          <w:p w:rsidR="00BA40F2" w:rsidRPr="00FC1670" w:rsidRDefault="00BA40F2" w:rsidP="00FC1670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1" w:hanging="2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CtP – Computer to Plate</w:t>
            </w:r>
            <w:r w:rsidR="005B413E"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–</w:t>
            </w:r>
            <w:r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zařízení pro </w:t>
            </w:r>
            <w:r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přímý osvit světlocitlivých </w:t>
            </w:r>
            <w:r w:rsid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tiskových</w:t>
            </w:r>
            <w:r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forem laserem, který má různou intenzitu a zabarvení dle používaných desek</w:t>
            </w:r>
          </w:p>
        </w:tc>
      </w:tr>
      <w:tr w:rsidR="00BA40F2" w:rsidRPr="00FC1670" w:rsidTr="00BA40F2">
        <w:tc>
          <w:tcPr>
            <w:tcW w:w="9209" w:type="dxa"/>
          </w:tcPr>
          <w:p w:rsidR="00BA40F2" w:rsidRPr="00FC1670" w:rsidRDefault="00BA40F2" w:rsidP="00BA40F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BA40F2" w:rsidRPr="00FC1670" w:rsidTr="00BA40F2">
        <w:tc>
          <w:tcPr>
            <w:tcW w:w="9209" w:type="dxa"/>
          </w:tcPr>
          <w:p w:rsidR="00BA40F2" w:rsidRPr="00FC1670" w:rsidRDefault="00BA40F2" w:rsidP="00BA40F2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AD2314" w:rsidRPr="00FC1670" w:rsidRDefault="00AD2314" w:rsidP="00BF1DA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:rsidR="00177343" w:rsidRPr="00FC1670" w:rsidRDefault="00177343" w:rsidP="0017734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Elektronická archová montáž a nejpoužívanější software pro tuto operaci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76C8A" w:rsidRPr="00FC1670" w:rsidTr="00076C8A">
        <w:tc>
          <w:tcPr>
            <w:tcW w:w="9209" w:type="dxa"/>
          </w:tcPr>
          <w:p w:rsidR="00076C8A" w:rsidRPr="00FC1670" w:rsidRDefault="003101CD" w:rsidP="003101CD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1" w:hanging="311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M</w:t>
            </w:r>
            <w:r w:rsidR="00076C8A"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ontáž </w:t>
            </w:r>
            <w:r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je</w:t>
            </w:r>
            <w:r w:rsidR="00076C8A"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kompletac</w:t>
            </w:r>
            <w:r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e</w:t>
            </w:r>
            <w:r w:rsidR="00076C8A"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 podkladů pro tisk do podoby, ve které budou přeneseny na tiskovou desku</w:t>
            </w:r>
            <w:r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</w:tr>
      <w:tr w:rsidR="00076C8A" w:rsidRPr="00FC1670" w:rsidTr="00076C8A">
        <w:tc>
          <w:tcPr>
            <w:tcW w:w="9209" w:type="dxa"/>
          </w:tcPr>
          <w:p w:rsidR="00076C8A" w:rsidRPr="00FC1670" w:rsidRDefault="003101CD" w:rsidP="003101CD">
            <w:pPr>
              <w:pStyle w:val="Odstavecseseznamem"/>
              <w:numPr>
                <w:ilvl w:val="0"/>
                <w:numId w:val="8"/>
              </w:numPr>
              <w:ind w:left="311" w:hanging="311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Montáž je podřízena formátu papíru a tiskovina se na arch umisťuje tak, aby byl co nejmenší odpad</w:t>
            </w:r>
            <w:r w:rsidR="005B413E"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</w:tc>
      </w:tr>
      <w:tr w:rsidR="00076C8A" w:rsidRPr="00FC1670" w:rsidTr="00076C8A">
        <w:tc>
          <w:tcPr>
            <w:tcW w:w="9209" w:type="dxa"/>
          </w:tcPr>
          <w:p w:rsidR="003101CD" w:rsidRPr="00FC1670" w:rsidRDefault="003101CD" w:rsidP="003101CD">
            <w:pPr>
              <w:pStyle w:val="Odstavecseseznamem"/>
              <w:numPr>
                <w:ilvl w:val="0"/>
                <w:numId w:val="8"/>
              </w:numPr>
              <w:ind w:left="311" w:hanging="311"/>
              <w:rPr>
                <w:rFonts w:cstheme="minorHAnsi"/>
                <w:sz w:val="24"/>
                <w:szCs w:val="24"/>
              </w:rPr>
            </w:pPr>
            <w:r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Mezi pravidla vyřazování patří</w:t>
            </w:r>
            <w:r w:rsidR="005B413E" w:rsidRPr="00FC1670">
              <w:rPr>
                <w:rFonts w:eastAsia="Times New Roman" w:cstheme="minorHAnsi"/>
                <w:sz w:val="24"/>
                <w:szCs w:val="24"/>
                <w:lang w:eastAsia="cs-CZ"/>
              </w:rPr>
              <w:t>:</w:t>
            </w:r>
          </w:p>
          <w:p w:rsidR="003101CD" w:rsidRPr="00FC1670" w:rsidRDefault="003101CD" w:rsidP="003101CD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první a poslední stránka vyřazené složky musí mít společný hřbet </w:t>
            </w:r>
          </w:p>
          <w:p w:rsidR="003101CD" w:rsidRPr="00FC1670" w:rsidRDefault="003101CD" w:rsidP="003101CD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součet stránkových číslic všech stran se společným hřbetem musí být stejný </w:t>
            </w:r>
          </w:p>
          <w:p w:rsidR="003101CD" w:rsidRPr="00FC1670" w:rsidRDefault="003101CD" w:rsidP="003101CD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u první složky je tento součet o jednu větší, než počet stran ve složce </w:t>
            </w:r>
          </w:p>
          <w:p w:rsidR="003101CD" w:rsidRPr="00FC1670" w:rsidRDefault="003101CD" w:rsidP="003101CD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všechny liché stránky musí mít začátky řádek ve hřbetu </w:t>
            </w:r>
          </w:p>
          <w:p w:rsidR="003101CD" w:rsidRPr="00FC1670" w:rsidRDefault="003101CD" w:rsidP="003101CD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stránky ve složce vyřazujeme hlavami k sobě </w:t>
            </w:r>
          </w:p>
          <w:p w:rsidR="003101CD" w:rsidRPr="00FC1670" w:rsidRDefault="003101CD" w:rsidP="003101CD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b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nejnižší stránka složky má být vyřazena vždy v řadě odvrácené od nakládacího úhlu</w:t>
            </w:r>
            <w:r w:rsidR="005B413E"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.</w:t>
            </w: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 </w:t>
            </w:r>
          </w:p>
        </w:tc>
      </w:tr>
      <w:tr w:rsidR="00076C8A" w:rsidRPr="00FC1670" w:rsidTr="00076C8A">
        <w:tc>
          <w:tcPr>
            <w:tcW w:w="9209" w:type="dxa"/>
          </w:tcPr>
          <w:p w:rsidR="00076C8A" w:rsidRPr="00FC1670" w:rsidRDefault="00557BA5" w:rsidP="00557BA5">
            <w:pPr>
              <w:pStyle w:val="Odstavecseseznamem"/>
              <w:numPr>
                <w:ilvl w:val="0"/>
                <w:numId w:val="8"/>
              </w:numPr>
              <w:ind w:left="311" w:hanging="311"/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</w:pPr>
            <w:r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Software </w:t>
            </w:r>
            <w:r w:rsidR="005B413E"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pro </w:t>
            </w:r>
            <w:r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 xml:space="preserve">elektronickou </w:t>
            </w:r>
            <w:r w:rsidR="00D953CE"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montáž – PLDA</w:t>
            </w:r>
            <w:r w:rsidRPr="00FC1670">
              <w:rPr>
                <w:rFonts w:eastAsia="Times New Roman" w:cstheme="minorHAnsi"/>
                <w:color w:val="000000" w:themeColor="text1"/>
                <w:sz w:val="24"/>
                <w:szCs w:val="24"/>
                <w:lang w:eastAsia="cs-CZ"/>
              </w:rPr>
              <w:t>, Preps, SignaStation aj.</w:t>
            </w:r>
          </w:p>
        </w:tc>
      </w:tr>
      <w:tr w:rsidR="00076C8A" w:rsidRPr="00FC1670" w:rsidTr="00076C8A">
        <w:tc>
          <w:tcPr>
            <w:tcW w:w="9209" w:type="dxa"/>
          </w:tcPr>
          <w:p w:rsidR="00076C8A" w:rsidRPr="00FC1670" w:rsidRDefault="00076C8A" w:rsidP="00557BA5">
            <w:pPr>
              <w:pStyle w:val="Odstavecseseznamem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076C8A" w:rsidRPr="00FC1670" w:rsidTr="00076C8A">
        <w:tc>
          <w:tcPr>
            <w:tcW w:w="9209" w:type="dxa"/>
          </w:tcPr>
          <w:p w:rsidR="00076C8A" w:rsidRPr="00FC1670" w:rsidRDefault="00076C8A" w:rsidP="00BF1DA0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76C8A" w:rsidRPr="00FC1670" w:rsidTr="00076C8A">
        <w:tc>
          <w:tcPr>
            <w:tcW w:w="9209" w:type="dxa"/>
          </w:tcPr>
          <w:p w:rsidR="00076C8A" w:rsidRPr="00FC1670" w:rsidRDefault="00076C8A" w:rsidP="00BF1DA0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076C8A" w:rsidRPr="00FC1670" w:rsidTr="00076C8A">
        <w:tc>
          <w:tcPr>
            <w:tcW w:w="9209" w:type="dxa"/>
          </w:tcPr>
          <w:p w:rsidR="00076C8A" w:rsidRPr="00FC1670" w:rsidRDefault="00076C8A" w:rsidP="00BF1DA0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5F5378" w:rsidRPr="00FC1670" w:rsidRDefault="005F5378" w:rsidP="009B77F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Kontrola konsolidovaného formátu PDF/X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D5BB7" w:rsidRPr="00FC1670" w:rsidTr="009B77FA">
        <w:tc>
          <w:tcPr>
            <w:tcW w:w="9209" w:type="dxa"/>
          </w:tcPr>
          <w:p w:rsidR="00ED5BB7" w:rsidRPr="00FC1670" w:rsidRDefault="005F5378" w:rsidP="005F5378">
            <w:pPr>
              <w:pStyle w:val="Default"/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U PDF/X je nutné zkontrolovat:</w:t>
            </w:r>
          </w:p>
          <w:p w:rsidR="005F5378" w:rsidRPr="00FC1670" w:rsidRDefault="005B413E" w:rsidP="005F5378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v</w:t>
            </w:r>
            <w:r w:rsidR="005F5378"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elikost média</w:t>
            </w:r>
          </w:p>
          <w:p w:rsidR="005F5378" w:rsidRPr="00FC1670" w:rsidRDefault="005B413E" w:rsidP="005F5378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o</w:t>
            </w:r>
            <w:r w:rsidR="005F5378"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řezové a skládací značky</w:t>
            </w:r>
          </w:p>
          <w:p w:rsidR="005F5378" w:rsidRPr="00FC1670" w:rsidRDefault="005F5378" w:rsidP="005F5378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způsob </w:t>
            </w:r>
            <w:r w:rsidR="00D953CE"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separování – preseparované</w:t>
            </w: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 kontra kompozitní podklady</w:t>
            </w:r>
          </w:p>
          <w:p w:rsidR="005F5378" w:rsidRPr="00FC1670" w:rsidRDefault="005F5378" w:rsidP="005F5378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úhel a frekvence </w:t>
            </w:r>
            <w:r w:rsidR="0055537D"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tiskového </w:t>
            </w: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rastru</w:t>
            </w:r>
          </w:p>
          <w:p w:rsidR="005F5378" w:rsidRPr="00FC1670" w:rsidRDefault="005F5378" w:rsidP="005F5378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barevný </w:t>
            </w:r>
            <w:r w:rsidR="0055537D"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prostor</w:t>
            </w:r>
          </w:p>
          <w:p w:rsidR="005F5378" w:rsidRPr="00FC1670" w:rsidRDefault="005F5378" w:rsidP="005F5378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bezpečnostní nastavení</w:t>
            </w:r>
          </w:p>
          <w:p w:rsidR="005F5378" w:rsidRPr="00FC1670" w:rsidRDefault="005F5378" w:rsidP="005F5378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lastRenderedPageBreak/>
              <w:t>trap</w:t>
            </w:r>
            <w:r w:rsidR="0055537D"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p</w:t>
            </w: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ing</w:t>
            </w:r>
          </w:p>
          <w:p w:rsidR="005F5378" w:rsidRPr="00FC1670" w:rsidRDefault="005F5378" w:rsidP="005F5378">
            <w:pPr>
              <w:pStyle w:val="Default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 w:rsidRPr="00FC1670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průhlednosti aj.</w:t>
            </w:r>
          </w:p>
          <w:p w:rsidR="005F5378" w:rsidRPr="00FC1670" w:rsidRDefault="005F5378" w:rsidP="005F5378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:rsidR="00927FCF" w:rsidRPr="00FC1670" w:rsidRDefault="00927FCF" w:rsidP="00ED5BB7">
      <w:pPr>
        <w:spacing w:after="0"/>
        <w:rPr>
          <w:rFonts w:cstheme="minorHAnsi"/>
          <w:b/>
          <w:sz w:val="24"/>
          <w:szCs w:val="24"/>
        </w:rPr>
      </w:pPr>
    </w:p>
    <w:p w:rsidR="00D953CE" w:rsidRPr="00FC1670" w:rsidRDefault="0055537D" w:rsidP="00D953CE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</w:pP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Kontrolní n</w:t>
      </w:r>
      <w:r w:rsidR="00D953CE"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áhled a nátisk </w:t>
      </w:r>
      <w:r w:rsidR="00A517FC"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– definice,</w:t>
      </w:r>
      <w:r w:rsidR="00D953CE"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rozdíly mezi těmito pojmy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0B8" w:rsidRPr="00FC1670" w:rsidTr="00F750B8">
        <w:tc>
          <w:tcPr>
            <w:tcW w:w="9351" w:type="dxa"/>
          </w:tcPr>
          <w:p w:rsidR="00F750B8" w:rsidRPr="00FC1670" w:rsidRDefault="006A3890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C1670">
              <w:rPr>
                <w:rFonts w:cstheme="minorHAnsi"/>
                <w:sz w:val="24"/>
                <w:szCs w:val="24"/>
              </w:rPr>
              <w:t>Kontrolní n</w:t>
            </w:r>
            <w:r w:rsidR="00DC12B5" w:rsidRPr="00FC1670">
              <w:rPr>
                <w:rFonts w:cstheme="minorHAnsi"/>
                <w:sz w:val="24"/>
                <w:szCs w:val="24"/>
              </w:rPr>
              <w:t>áhled</w:t>
            </w:r>
            <w:r w:rsidR="003C0714">
              <w:rPr>
                <w:rFonts w:cstheme="minorHAnsi"/>
                <w:sz w:val="24"/>
                <w:szCs w:val="24"/>
              </w:rPr>
              <w:t>/certifikovaný náhled</w:t>
            </w:r>
            <w:r w:rsidR="00DC12B5" w:rsidRPr="00FC1670">
              <w:rPr>
                <w:rFonts w:cstheme="minorHAnsi"/>
                <w:sz w:val="24"/>
                <w:szCs w:val="24"/>
              </w:rPr>
              <w:t xml:space="preserve"> je možné předvést na monitoru nebo jej lze vytisknout na jakékoli tiskárně. </w:t>
            </w:r>
            <w:r w:rsidRPr="00FC1670">
              <w:rPr>
                <w:rFonts w:cstheme="minorHAnsi"/>
                <w:sz w:val="24"/>
                <w:szCs w:val="24"/>
              </w:rPr>
              <w:t>Kontrolní n</w:t>
            </w:r>
            <w:r w:rsidR="00DC12B5" w:rsidRPr="00FC1670">
              <w:rPr>
                <w:rFonts w:cstheme="minorHAnsi"/>
                <w:sz w:val="24"/>
                <w:szCs w:val="24"/>
              </w:rPr>
              <w:t>áhled řeší kompozici stránky, text, pravopisné chyby atd. NEŘEŠÍ barevnost tiskoviny.</w:t>
            </w:r>
          </w:p>
        </w:tc>
      </w:tr>
      <w:tr w:rsidR="00F750B8" w:rsidRPr="00FC1670" w:rsidTr="00F750B8">
        <w:tc>
          <w:tcPr>
            <w:tcW w:w="9351" w:type="dxa"/>
          </w:tcPr>
          <w:p w:rsidR="00F750B8" w:rsidRPr="00FC1670" w:rsidRDefault="006A3890">
            <w:pPr>
              <w:pStyle w:val="Odstavecseseznamem"/>
              <w:numPr>
                <w:ilvl w:val="0"/>
                <w:numId w:val="13"/>
              </w:numPr>
              <w:rPr>
                <w:rFonts w:cstheme="minorHAnsi"/>
                <w:sz w:val="24"/>
                <w:szCs w:val="24"/>
              </w:rPr>
            </w:pPr>
            <w:r w:rsidRPr="00FC1670">
              <w:rPr>
                <w:rFonts w:cstheme="minorHAnsi"/>
                <w:sz w:val="24"/>
                <w:szCs w:val="24"/>
              </w:rPr>
              <w:t>Kontrolní n</w:t>
            </w:r>
            <w:r w:rsidR="00DC12B5" w:rsidRPr="00FC1670">
              <w:rPr>
                <w:rFonts w:cstheme="minorHAnsi"/>
                <w:sz w:val="24"/>
                <w:szCs w:val="24"/>
              </w:rPr>
              <w:t>átisk se vyrábí na certifikovaném a kalibrov</w:t>
            </w:r>
            <w:r w:rsidR="005B413E" w:rsidRPr="00FC1670">
              <w:rPr>
                <w:rFonts w:cstheme="minorHAnsi"/>
                <w:sz w:val="24"/>
                <w:szCs w:val="24"/>
              </w:rPr>
              <w:t>a</w:t>
            </w:r>
            <w:r w:rsidR="00DC12B5" w:rsidRPr="00FC1670">
              <w:rPr>
                <w:rFonts w:cstheme="minorHAnsi"/>
                <w:sz w:val="24"/>
                <w:szCs w:val="24"/>
              </w:rPr>
              <w:t>telném nátiskovém zařízení, kterým je většinou plot</w:t>
            </w:r>
            <w:r w:rsidRPr="00FC1670">
              <w:rPr>
                <w:rFonts w:cstheme="minorHAnsi"/>
                <w:sz w:val="24"/>
                <w:szCs w:val="24"/>
              </w:rPr>
              <w:t>t</w:t>
            </w:r>
            <w:r w:rsidR="00DC12B5" w:rsidRPr="00FC1670">
              <w:rPr>
                <w:rFonts w:cstheme="minorHAnsi"/>
                <w:sz w:val="24"/>
                <w:szCs w:val="24"/>
              </w:rPr>
              <w:t xml:space="preserve">er. </w:t>
            </w:r>
            <w:r w:rsidRPr="00FC1670">
              <w:rPr>
                <w:rFonts w:cstheme="minorHAnsi"/>
                <w:sz w:val="24"/>
                <w:szCs w:val="24"/>
              </w:rPr>
              <w:t>Kontrolní n</w:t>
            </w:r>
            <w:r w:rsidR="005B413E" w:rsidRPr="00FC1670">
              <w:rPr>
                <w:rFonts w:cstheme="minorHAnsi"/>
                <w:sz w:val="24"/>
                <w:szCs w:val="24"/>
              </w:rPr>
              <w:t>á</w:t>
            </w:r>
            <w:r w:rsidR="00DC12B5" w:rsidRPr="00FC1670">
              <w:rPr>
                <w:rFonts w:cstheme="minorHAnsi"/>
                <w:sz w:val="24"/>
                <w:szCs w:val="24"/>
              </w:rPr>
              <w:t xml:space="preserve">tisk lze </w:t>
            </w:r>
            <w:r w:rsidR="005B413E" w:rsidRPr="00FC1670">
              <w:rPr>
                <w:rFonts w:cstheme="minorHAnsi"/>
                <w:sz w:val="24"/>
                <w:szCs w:val="24"/>
              </w:rPr>
              <w:t xml:space="preserve">také </w:t>
            </w:r>
            <w:r w:rsidR="00DC12B5" w:rsidRPr="00FC1670">
              <w:rPr>
                <w:rFonts w:cstheme="minorHAnsi"/>
                <w:sz w:val="24"/>
                <w:szCs w:val="24"/>
              </w:rPr>
              <w:t>získat přímo v tiskárně u tiskového stroje, který bude zakázku tisknout. Tam zákazník schvaluje tzv. „OK“ arch.</w:t>
            </w:r>
          </w:p>
        </w:tc>
      </w:tr>
      <w:tr w:rsidR="00F750B8" w:rsidRPr="00FC1670" w:rsidTr="00F750B8">
        <w:tc>
          <w:tcPr>
            <w:tcW w:w="9351" w:type="dxa"/>
          </w:tcPr>
          <w:p w:rsidR="00F750B8" w:rsidRPr="00FC1670" w:rsidRDefault="00F750B8" w:rsidP="00617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0B8" w:rsidRPr="00FC1670" w:rsidTr="00F750B8">
        <w:tc>
          <w:tcPr>
            <w:tcW w:w="9351" w:type="dxa"/>
          </w:tcPr>
          <w:p w:rsidR="00F750B8" w:rsidRPr="00FC1670" w:rsidRDefault="00F750B8" w:rsidP="00617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0B8" w:rsidRPr="00FC1670" w:rsidTr="00F750B8">
        <w:tc>
          <w:tcPr>
            <w:tcW w:w="9351" w:type="dxa"/>
          </w:tcPr>
          <w:p w:rsidR="00F750B8" w:rsidRPr="00FC1670" w:rsidRDefault="00F750B8" w:rsidP="00617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0B8" w:rsidRPr="00FC1670" w:rsidTr="00F750B8">
        <w:tc>
          <w:tcPr>
            <w:tcW w:w="9351" w:type="dxa"/>
          </w:tcPr>
          <w:p w:rsidR="00F750B8" w:rsidRPr="00FC1670" w:rsidRDefault="00F750B8" w:rsidP="0061748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50B8" w:rsidRPr="00FC1670" w:rsidTr="00F750B8">
        <w:tc>
          <w:tcPr>
            <w:tcW w:w="9351" w:type="dxa"/>
          </w:tcPr>
          <w:p w:rsidR="00F750B8" w:rsidRPr="00FC1670" w:rsidRDefault="00F750B8" w:rsidP="0061748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17487" w:rsidRPr="00FC1670" w:rsidRDefault="00A517FC" w:rsidP="000345C8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Definice </w:t>
      </w:r>
      <w:r w:rsid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síťování</w:t>
      </w: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,</w:t>
      </w:r>
      <w:r w:rsidR="00927FCF"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funkce a význam zařízení RIP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27FCF" w:rsidRPr="00FC1670" w:rsidTr="00034CF7">
        <w:tc>
          <w:tcPr>
            <w:tcW w:w="9351" w:type="dxa"/>
          </w:tcPr>
          <w:p w:rsidR="00927FCF" w:rsidRPr="00FC1670" w:rsidRDefault="00FC1670">
            <w:pPr>
              <w:pStyle w:val="Odstavecseseznamem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Síťování</w:t>
            </w:r>
            <w:r w:rsidR="0064123A" w:rsidRPr="00FC1670">
              <w:rPr>
                <w:rFonts w:cstheme="minorHAnsi"/>
                <w:sz w:val="24"/>
                <w:szCs w:val="24"/>
              </w:rPr>
              <w:t xml:space="preserve"> je proces, při kterém dojde k rozrastrování celého dokumentu</w:t>
            </w:r>
            <w:r w:rsidR="005B413E" w:rsidRPr="00FC1670">
              <w:rPr>
                <w:rFonts w:cstheme="minorHAnsi"/>
                <w:sz w:val="24"/>
                <w:szCs w:val="24"/>
              </w:rPr>
              <w:t>,</w:t>
            </w:r>
            <w:r w:rsidR="0064123A" w:rsidRPr="00FC1670">
              <w:rPr>
                <w:rFonts w:cstheme="minorHAnsi"/>
                <w:sz w:val="24"/>
                <w:szCs w:val="24"/>
              </w:rPr>
              <w:t xml:space="preserve"> tzn.</w:t>
            </w:r>
            <w:r w:rsidR="003C0714">
              <w:rPr>
                <w:rFonts w:cstheme="minorHAnsi"/>
                <w:sz w:val="24"/>
                <w:szCs w:val="24"/>
              </w:rPr>
              <w:t>,</w:t>
            </w:r>
            <w:r w:rsidR="0064123A" w:rsidRPr="00FC1670">
              <w:rPr>
                <w:rFonts w:cstheme="minorHAnsi"/>
                <w:sz w:val="24"/>
                <w:szCs w:val="24"/>
              </w:rPr>
              <w:t xml:space="preserve"> že nyní je veškerá grafika na stránce tvořena body, které mají </w:t>
            </w:r>
            <w:r w:rsidR="003C0714">
              <w:rPr>
                <w:rFonts w:cstheme="minorHAnsi"/>
                <w:sz w:val="24"/>
                <w:szCs w:val="24"/>
              </w:rPr>
              <w:t xml:space="preserve">např. </w:t>
            </w:r>
            <w:r w:rsidR="0064123A" w:rsidRPr="00FC1670">
              <w:rPr>
                <w:rFonts w:cstheme="minorHAnsi"/>
                <w:sz w:val="24"/>
                <w:szCs w:val="24"/>
              </w:rPr>
              <w:t>kulatý tvar</w:t>
            </w:r>
            <w:r w:rsidR="005B413E" w:rsidRPr="00FC1670">
              <w:rPr>
                <w:rFonts w:cstheme="minorHAnsi"/>
                <w:sz w:val="24"/>
                <w:szCs w:val="24"/>
              </w:rPr>
              <w:t>.</w:t>
            </w:r>
            <w:r w:rsidR="0064123A" w:rsidRPr="00FC167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27FCF" w:rsidRPr="00FC1670" w:rsidTr="00034CF7">
        <w:tc>
          <w:tcPr>
            <w:tcW w:w="9351" w:type="dxa"/>
          </w:tcPr>
          <w:p w:rsidR="00927FCF" w:rsidRPr="00FC1670" w:rsidRDefault="0064123A">
            <w:pPr>
              <w:pStyle w:val="Odstavecseseznamem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670">
              <w:rPr>
                <w:rFonts w:cstheme="minorHAnsi"/>
                <w:sz w:val="24"/>
                <w:szCs w:val="24"/>
              </w:rPr>
              <w:t xml:space="preserve">Kromě výše uvedeného je zakázka rozdělena na 4 </w:t>
            </w:r>
            <w:r w:rsidR="002D2F67" w:rsidRPr="00FC1670">
              <w:rPr>
                <w:rFonts w:cstheme="minorHAnsi"/>
                <w:sz w:val="24"/>
                <w:szCs w:val="24"/>
              </w:rPr>
              <w:t xml:space="preserve">výtažky / tiskové formy </w:t>
            </w:r>
            <w:r w:rsidRPr="00FC1670">
              <w:rPr>
                <w:rFonts w:cstheme="minorHAnsi"/>
                <w:sz w:val="24"/>
                <w:szCs w:val="24"/>
              </w:rPr>
              <w:t xml:space="preserve">v případě, že se bude tisknout základním CMYKem popř., na více </w:t>
            </w:r>
            <w:r w:rsidR="002D2F67" w:rsidRPr="00FC1670">
              <w:rPr>
                <w:rFonts w:cstheme="minorHAnsi"/>
                <w:sz w:val="24"/>
                <w:szCs w:val="24"/>
              </w:rPr>
              <w:t>výtažků / tiskových forem</w:t>
            </w:r>
            <w:r w:rsidRPr="00FC1670">
              <w:rPr>
                <w:rFonts w:cstheme="minorHAnsi"/>
                <w:sz w:val="24"/>
                <w:szCs w:val="24"/>
              </w:rPr>
              <w:t>, pokud se bude tisknout</w:t>
            </w:r>
            <w:r w:rsidR="002D2F67" w:rsidRPr="00FC1670">
              <w:rPr>
                <w:rFonts w:cstheme="minorHAnsi"/>
                <w:sz w:val="24"/>
                <w:szCs w:val="24"/>
              </w:rPr>
              <w:t xml:space="preserve"> navíc i</w:t>
            </w:r>
            <w:r w:rsidRPr="00FC1670">
              <w:rPr>
                <w:rFonts w:cstheme="minorHAnsi"/>
                <w:sz w:val="24"/>
                <w:szCs w:val="24"/>
              </w:rPr>
              <w:t xml:space="preserve"> přímou barvou</w:t>
            </w:r>
            <w:r w:rsidR="002D2F67" w:rsidRPr="00FC1670">
              <w:rPr>
                <w:rFonts w:cstheme="minorHAnsi"/>
                <w:sz w:val="24"/>
                <w:szCs w:val="24"/>
              </w:rPr>
              <w:t>, HEXACHROMem</w:t>
            </w:r>
            <w:r w:rsidRPr="00FC1670">
              <w:rPr>
                <w:rFonts w:cstheme="minorHAnsi"/>
                <w:sz w:val="24"/>
                <w:szCs w:val="24"/>
              </w:rPr>
              <w:t xml:space="preserve"> nebo </w:t>
            </w:r>
            <w:r w:rsidR="002D2F67" w:rsidRPr="00FC1670">
              <w:rPr>
                <w:rFonts w:cstheme="minorHAnsi"/>
                <w:sz w:val="24"/>
                <w:szCs w:val="24"/>
              </w:rPr>
              <w:t xml:space="preserve">pokud </w:t>
            </w:r>
            <w:r w:rsidRPr="00FC1670">
              <w:rPr>
                <w:rFonts w:cstheme="minorHAnsi"/>
                <w:sz w:val="24"/>
                <w:szCs w:val="24"/>
              </w:rPr>
              <w:t>se použije lakování.</w:t>
            </w:r>
          </w:p>
        </w:tc>
      </w:tr>
      <w:tr w:rsidR="00927FCF" w:rsidRPr="00FC1670" w:rsidTr="00034CF7">
        <w:tc>
          <w:tcPr>
            <w:tcW w:w="9351" w:type="dxa"/>
          </w:tcPr>
          <w:p w:rsidR="00927FCF" w:rsidRPr="00FC1670" w:rsidRDefault="0064123A" w:rsidP="00FC1670">
            <w:pPr>
              <w:pStyle w:val="Odstavecseseznamem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FC1670">
              <w:rPr>
                <w:rFonts w:cstheme="minorHAnsi"/>
                <w:sz w:val="24"/>
                <w:szCs w:val="24"/>
              </w:rPr>
              <w:t>RIP je zařízení</w:t>
            </w:r>
            <w:r w:rsidR="005B413E" w:rsidRPr="00FC1670">
              <w:rPr>
                <w:rFonts w:cstheme="minorHAnsi"/>
                <w:sz w:val="24"/>
                <w:szCs w:val="24"/>
              </w:rPr>
              <w:t>/</w:t>
            </w:r>
            <w:r w:rsidRPr="00FC1670">
              <w:rPr>
                <w:rFonts w:cstheme="minorHAnsi"/>
                <w:sz w:val="24"/>
                <w:szCs w:val="24"/>
              </w:rPr>
              <w:t xml:space="preserve">počítač, který je velmi výkonný a je konstruován </w:t>
            </w:r>
            <w:r w:rsidR="00FC1670">
              <w:rPr>
                <w:rFonts w:cstheme="minorHAnsi"/>
                <w:sz w:val="24"/>
                <w:szCs w:val="24"/>
              </w:rPr>
              <w:t>p</w:t>
            </w:r>
            <w:r w:rsidR="005B413E" w:rsidRPr="00FC1670">
              <w:rPr>
                <w:rFonts w:cstheme="minorHAnsi"/>
                <w:sz w:val="24"/>
                <w:szCs w:val="24"/>
              </w:rPr>
              <w:t xml:space="preserve">ro </w:t>
            </w:r>
            <w:r w:rsidR="00FC1670">
              <w:rPr>
                <w:rFonts w:cstheme="minorHAnsi"/>
                <w:sz w:val="24"/>
                <w:szCs w:val="24"/>
              </w:rPr>
              <w:t>síťování</w:t>
            </w:r>
            <w:r w:rsidRPr="00FC167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27FCF" w:rsidRPr="00FC1670" w:rsidTr="00034CF7">
        <w:tc>
          <w:tcPr>
            <w:tcW w:w="9351" w:type="dxa"/>
          </w:tcPr>
          <w:p w:rsidR="00927FCF" w:rsidRPr="00FC1670" w:rsidRDefault="00927FCF" w:rsidP="00927FCF">
            <w:pPr>
              <w:ind w:left="306"/>
              <w:rPr>
                <w:rFonts w:cstheme="minorHAnsi"/>
                <w:sz w:val="24"/>
                <w:szCs w:val="24"/>
              </w:rPr>
            </w:pPr>
          </w:p>
        </w:tc>
      </w:tr>
      <w:tr w:rsidR="00927FCF" w:rsidRPr="00FC1670" w:rsidTr="00034CF7">
        <w:tc>
          <w:tcPr>
            <w:tcW w:w="9351" w:type="dxa"/>
          </w:tcPr>
          <w:p w:rsidR="00927FCF" w:rsidRPr="00FC1670" w:rsidRDefault="00927FCF" w:rsidP="00927FCF">
            <w:pPr>
              <w:ind w:left="306"/>
              <w:rPr>
                <w:rFonts w:cstheme="minorHAnsi"/>
                <w:sz w:val="24"/>
                <w:szCs w:val="24"/>
              </w:rPr>
            </w:pPr>
          </w:p>
        </w:tc>
      </w:tr>
      <w:tr w:rsidR="00927FCF" w:rsidRPr="00FC1670" w:rsidTr="00034CF7">
        <w:tc>
          <w:tcPr>
            <w:tcW w:w="9351" w:type="dxa"/>
          </w:tcPr>
          <w:p w:rsidR="00927FCF" w:rsidRPr="00FC1670" w:rsidRDefault="00927FCF" w:rsidP="00034C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7FCF" w:rsidRPr="00FC1670" w:rsidTr="00034CF7">
        <w:tc>
          <w:tcPr>
            <w:tcW w:w="9351" w:type="dxa"/>
          </w:tcPr>
          <w:p w:rsidR="00927FCF" w:rsidRPr="00FC1670" w:rsidRDefault="00927FCF" w:rsidP="00034C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D0E6D" w:rsidRPr="00FC1670" w:rsidRDefault="002D0E6D" w:rsidP="00617487">
      <w:pPr>
        <w:spacing w:after="0"/>
        <w:rPr>
          <w:rFonts w:cstheme="minorHAnsi"/>
          <w:b/>
          <w:sz w:val="24"/>
          <w:szCs w:val="24"/>
        </w:rPr>
      </w:pPr>
    </w:p>
    <w:p w:rsidR="009616F3" w:rsidRPr="00FC1670" w:rsidRDefault="00316891" w:rsidP="00316891">
      <w:pPr>
        <w:pStyle w:val="Odstavecseseznamem"/>
        <w:numPr>
          <w:ilvl w:val="0"/>
          <w:numId w:val="5"/>
        </w:numPr>
        <w:spacing w:after="0"/>
        <w:rPr>
          <w:rFonts w:cstheme="minorHAnsi"/>
          <w:b/>
          <w:sz w:val="24"/>
          <w:szCs w:val="24"/>
        </w:rPr>
      </w:pP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Postup výroby tiskové </w:t>
      </w:r>
      <w:r w:rsidR="003C0714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formy </w:t>
      </w: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v zařízení CtP a následných periferií</w:t>
      </w:r>
      <w:r w:rsidR="00A517FC"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>ch</w:t>
      </w:r>
      <w:r w:rsidRPr="00FC1670">
        <w:rPr>
          <w:rFonts w:eastAsia="Times New Roman" w:cstheme="minorHAnsi"/>
          <w:b/>
          <w:color w:val="000000" w:themeColor="text1"/>
          <w:sz w:val="24"/>
          <w:szCs w:val="24"/>
          <w:lang w:eastAsia="cs-CZ"/>
        </w:rPr>
        <w:t xml:space="preserve"> 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16891" w:rsidRPr="00FC1670" w:rsidTr="00034CF7">
        <w:tc>
          <w:tcPr>
            <w:tcW w:w="9351" w:type="dxa"/>
          </w:tcPr>
          <w:p w:rsidR="00316891" w:rsidRPr="00FC1670" w:rsidRDefault="0059072A" w:rsidP="0059072A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FC1670">
              <w:rPr>
                <w:rFonts w:cstheme="minorHAnsi"/>
                <w:sz w:val="24"/>
                <w:szCs w:val="24"/>
              </w:rPr>
              <w:t xml:space="preserve">Operátor </w:t>
            </w:r>
            <w:r w:rsidR="00EB58F0" w:rsidRPr="00FC1670">
              <w:rPr>
                <w:rFonts w:cstheme="minorHAnsi"/>
                <w:sz w:val="24"/>
                <w:szCs w:val="24"/>
              </w:rPr>
              <w:t xml:space="preserve">vyvolá zakázku – </w:t>
            </w:r>
            <w:r w:rsidR="003C0714">
              <w:rPr>
                <w:rFonts w:cstheme="minorHAnsi"/>
                <w:sz w:val="24"/>
                <w:szCs w:val="24"/>
              </w:rPr>
              <w:t>„</w:t>
            </w:r>
            <w:r w:rsidR="00EB58F0" w:rsidRPr="00FC1670">
              <w:rPr>
                <w:rFonts w:cstheme="minorHAnsi"/>
                <w:sz w:val="24"/>
                <w:szCs w:val="24"/>
              </w:rPr>
              <w:t>zripovaná</w:t>
            </w:r>
            <w:r w:rsidR="003C0714">
              <w:rPr>
                <w:rFonts w:cstheme="minorHAnsi"/>
                <w:sz w:val="24"/>
                <w:szCs w:val="24"/>
              </w:rPr>
              <w:t>“</w:t>
            </w:r>
            <w:r w:rsidR="00EB58F0" w:rsidRPr="00FC1670">
              <w:rPr>
                <w:rFonts w:cstheme="minorHAnsi"/>
                <w:sz w:val="24"/>
                <w:szCs w:val="24"/>
              </w:rPr>
              <w:t xml:space="preserve"> data, která j</w:t>
            </w:r>
            <w:r w:rsidR="005B413E" w:rsidRPr="00FC1670">
              <w:rPr>
                <w:rFonts w:cstheme="minorHAnsi"/>
                <w:sz w:val="24"/>
                <w:szCs w:val="24"/>
              </w:rPr>
              <w:t>sou</w:t>
            </w:r>
            <w:r w:rsidR="00EB58F0" w:rsidRPr="00FC1670">
              <w:rPr>
                <w:rFonts w:cstheme="minorHAnsi"/>
                <w:sz w:val="24"/>
                <w:szCs w:val="24"/>
              </w:rPr>
              <w:t xml:space="preserve"> uložená ve frontě na serveru.</w:t>
            </w:r>
          </w:p>
        </w:tc>
      </w:tr>
      <w:tr w:rsidR="00316891" w:rsidRPr="00FC1670" w:rsidTr="00034CF7">
        <w:tc>
          <w:tcPr>
            <w:tcW w:w="9351" w:type="dxa"/>
          </w:tcPr>
          <w:p w:rsidR="00316891" w:rsidRPr="00FC1670" w:rsidRDefault="005B413E" w:rsidP="005B413E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FC1670">
              <w:rPr>
                <w:rFonts w:cstheme="minorHAnsi"/>
                <w:sz w:val="24"/>
                <w:szCs w:val="24"/>
              </w:rPr>
              <w:t>Operátor v</w:t>
            </w:r>
            <w:r w:rsidR="00EB58F0" w:rsidRPr="00FC1670">
              <w:rPr>
                <w:rFonts w:cstheme="minorHAnsi"/>
                <w:sz w:val="24"/>
                <w:szCs w:val="24"/>
              </w:rPr>
              <w:t>loží desky do osvitového zařízení a spustí samotný proces osvitu.</w:t>
            </w:r>
          </w:p>
        </w:tc>
      </w:tr>
      <w:tr w:rsidR="00316891" w:rsidRPr="00FC1670" w:rsidTr="00034CF7">
        <w:tc>
          <w:tcPr>
            <w:tcW w:w="9351" w:type="dxa"/>
          </w:tcPr>
          <w:p w:rsidR="00316891" w:rsidRPr="00FC1670" w:rsidRDefault="00EB58F0" w:rsidP="00EB58F0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FC1670">
              <w:rPr>
                <w:rFonts w:cstheme="minorHAnsi"/>
                <w:sz w:val="24"/>
                <w:szCs w:val="24"/>
              </w:rPr>
              <w:t xml:space="preserve">Po osvitu desek je operátor přesune do vyvolávacího automatu, kde projdou chemickým procesem, kde dojde k vyvolání, ustálení a konzervaci tiskové formy. </w:t>
            </w:r>
          </w:p>
        </w:tc>
      </w:tr>
      <w:tr w:rsidR="00316891" w:rsidRPr="00FC1670" w:rsidTr="00034CF7">
        <w:tc>
          <w:tcPr>
            <w:tcW w:w="9351" w:type="dxa"/>
          </w:tcPr>
          <w:p w:rsidR="00316891" w:rsidRPr="00FC1670" w:rsidRDefault="00EB58F0" w:rsidP="003C0714">
            <w:pPr>
              <w:pStyle w:val="Odstavecseseznamem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FC1670">
              <w:rPr>
                <w:rFonts w:cstheme="minorHAnsi"/>
                <w:sz w:val="24"/>
                <w:szCs w:val="24"/>
              </w:rPr>
              <w:t xml:space="preserve">Po vyjmutí z vyvolávacího automatu jsou </w:t>
            </w:r>
            <w:r w:rsidR="003C0714">
              <w:rPr>
                <w:rFonts w:cstheme="minorHAnsi"/>
                <w:sz w:val="24"/>
                <w:szCs w:val="24"/>
              </w:rPr>
              <w:t xml:space="preserve">tiskové formy </w:t>
            </w:r>
            <w:r w:rsidRPr="00FC1670">
              <w:rPr>
                <w:rFonts w:cstheme="minorHAnsi"/>
                <w:sz w:val="24"/>
                <w:szCs w:val="24"/>
              </w:rPr>
              <w:t>připraveny k instalaci do tiskového stroje.</w:t>
            </w:r>
          </w:p>
        </w:tc>
      </w:tr>
      <w:tr w:rsidR="00316891" w:rsidRPr="00FC1670" w:rsidTr="00034CF7">
        <w:tc>
          <w:tcPr>
            <w:tcW w:w="9351" w:type="dxa"/>
          </w:tcPr>
          <w:p w:rsidR="00316891" w:rsidRPr="00FC1670" w:rsidRDefault="00316891" w:rsidP="00034CF7">
            <w:pPr>
              <w:ind w:left="306"/>
              <w:rPr>
                <w:rFonts w:cstheme="minorHAnsi"/>
                <w:sz w:val="24"/>
                <w:szCs w:val="24"/>
              </w:rPr>
            </w:pPr>
          </w:p>
        </w:tc>
      </w:tr>
      <w:tr w:rsidR="00316891" w:rsidRPr="00FC1670" w:rsidTr="00034CF7">
        <w:tc>
          <w:tcPr>
            <w:tcW w:w="9351" w:type="dxa"/>
          </w:tcPr>
          <w:p w:rsidR="00316891" w:rsidRPr="00FC1670" w:rsidRDefault="00316891" w:rsidP="00034CF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6891" w:rsidRPr="00FC1670" w:rsidTr="00034CF7">
        <w:tc>
          <w:tcPr>
            <w:tcW w:w="9351" w:type="dxa"/>
          </w:tcPr>
          <w:p w:rsidR="00316891" w:rsidRPr="00FC1670" w:rsidRDefault="00316891" w:rsidP="00034C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616F3" w:rsidRPr="00FC1670" w:rsidRDefault="009616F3" w:rsidP="009616F3">
      <w:pPr>
        <w:spacing w:after="0"/>
        <w:rPr>
          <w:rFonts w:cstheme="minorHAnsi"/>
          <w:b/>
          <w:sz w:val="24"/>
          <w:szCs w:val="24"/>
        </w:rPr>
      </w:pPr>
    </w:p>
    <w:sectPr w:rsidR="009616F3" w:rsidRPr="00FC1670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BB" w:rsidRDefault="002F0BBB" w:rsidP="00AE5686">
      <w:pPr>
        <w:spacing w:after="0" w:line="240" w:lineRule="auto"/>
      </w:pPr>
      <w:r>
        <w:separator/>
      </w:r>
    </w:p>
  </w:endnote>
  <w:endnote w:type="continuationSeparator" w:id="0">
    <w:p w:rsidR="002F0BBB" w:rsidRDefault="002F0BB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F" w:rsidRDefault="00FA2A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F" w:rsidRDefault="00FA2AE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A2AEF" w:rsidRDefault="00FA2AEF" w:rsidP="00FA2AE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0F1CC78D" wp14:editId="5E20171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225693" wp14:editId="106005FE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EF" w:rsidRDefault="00FA2AEF" w:rsidP="00FA2AE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A2AEF" w:rsidRDefault="00FA2AEF" w:rsidP="00FA2AE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A2AEF" w:rsidRPr="007509AF" w:rsidRDefault="00FA2AEF" w:rsidP="00FA2AE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2569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A2AEF" w:rsidRDefault="00FA2AEF" w:rsidP="00FA2AE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A2AEF" w:rsidRDefault="00FA2AEF" w:rsidP="00FA2AE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A2AEF" w:rsidRPr="007509AF" w:rsidRDefault="00FA2AEF" w:rsidP="00FA2AE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BB" w:rsidRDefault="002F0BBB" w:rsidP="00AE5686">
      <w:pPr>
        <w:spacing w:after="0" w:line="240" w:lineRule="auto"/>
      </w:pPr>
      <w:r>
        <w:separator/>
      </w:r>
    </w:p>
  </w:footnote>
  <w:footnote w:type="continuationSeparator" w:id="0">
    <w:p w:rsidR="002F0BBB" w:rsidRDefault="002F0BB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F" w:rsidRDefault="00FA2A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EF" w:rsidRDefault="00FA2AE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AE907D2" wp14:editId="08DDE7C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2D6"/>
    <w:multiLevelType w:val="hybridMultilevel"/>
    <w:tmpl w:val="205E30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E28A2"/>
    <w:multiLevelType w:val="hybridMultilevel"/>
    <w:tmpl w:val="4684B0A4"/>
    <w:lvl w:ilvl="0" w:tplc="DF72CA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 w15:restartNumberingAfterBreak="0">
    <w:nsid w:val="2A2E4E9D"/>
    <w:multiLevelType w:val="hybridMultilevel"/>
    <w:tmpl w:val="4CAE0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93C"/>
    <w:multiLevelType w:val="hybridMultilevel"/>
    <w:tmpl w:val="F47E1496"/>
    <w:lvl w:ilvl="0" w:tplc="FBF8F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2633"/>
    <w:multiLevelType w:val="hybridMultilevel"/>
    <w:tmpl w:val="83E43B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41AAD"/>
    <w:multiLevelType w:val="hybridMultilevel"/>
    <w:tmpl w:val="45BED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1832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B5695"/>
    <w:multiLevelType w:val="hybridMultilevel"/>
    <w:tmpl w:val="E9E22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44004"/>
    <w:multiLevelType w:val="hybridMultilevel"/>
    <w:tmpl w:val="20D86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01F9A"/>
    <w:multiLevelType w:val="hybridMultilevel"/>
    <w:tmpl w:val="3948D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1C2D"/>
    <w:multiLevelType w:val="hybridMultilevel"/>
    <w:tmpl w:val="578CF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67806"/>
    <w:multiLevelType w:val="hybridMultilevel"/>
    <w:tmpl w:val="A2CE5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F57E0"/>
    <w:multiLevelType w:val="hybridMultilevel"/>
    <w:tmpl w:val="5914D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10C65"/>
    <w:multiLevelType w:val="hybridMultilevel"/>
    <w:tmpl w:val="3558CEF6"/>
    <w:lvl w:ilvl="0" w:tplc="485ECB3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6" w:hanging="360"/>
      </w:pPr>
    </w:lvl>
    <w:lvl w:ilvl="2" w:tplc="0405001B" w:tentative="1">
      <w:start w:val="1"/>
      <w:numFmt w:val="lowerRoman"/>
      <w:lvlText w:val="%3."/>
      <w:lvlJc w:val="right"/>
      <w:pPr>
        <w:ind w:left="2106" w:hanging="180"/>
      </w:pPr>
    </w:lvl>
    <w:lvl w:ilvl="3" w:tplc="0405000F" w:tentative="1">
      <w:start w:val="1"/>
      <w:numFmt w:val="decimal"/>
      <w:lvlText w:val="%4."/>
      <w:lvlJc w:val="left"/>
      <w:pPr>
        <w:ind w:left="2826" w:hanging="360"/>
      </w:pPr>
    </w:lvl>
    <w:lvl w:ilvl="4" w:tplc="04050019" w:tentative="1">
      <w:start w:val="1"/>
      <w:numFmt w:val="lowerLetter"/>
      <w:lvlText w:val="%5."/>
      <w:lvlJc w:val="left"/>
      <w:pPr>
        <w:ind w:left="3546" w:hanging="360"/>
      </w:pPr>
    </w:lvl>
    <w:lvl w:ilvl="5" w:tplc="0405001B" w:tentative="1">
      <w:start w:val="1"/>
      <w:numFmt w:val="lowerRoman"/>
      <w:lvlText w:val="%6."/>
      <w:lvlJc w:val="right"/>
      <w:pPr>
        <w:ind w:left="4266" w:hanging="180"/>
      </w:pPr>
    </w:lvl>
    <w:lvl w:ilvl="6" w:tplc="0405000F" w:tentative="1">
      <w:start w:val="1"/>
      <w:numFmt w:val="decimal"/>
      <w:lvlText w:val="%7."/>
      <w:lvlJc w:val="left"/>
      <w:pPr>
        <w:ind w:left="4986" w:hanging="360"/>
      </w:pPr>
    </w:lvl>
    <w:lvl w:ilvl="7" w:tplc="04050019" w:tentative="1">
      <w:start w:val="1"/>
      <w:numFmt w:val="lowerLetter"/>
      <w:lvlText w:val="%8."/>
      <w:lvlJc w:val="left"/>
      <w:pPr>
        <w:ind w:left="5706" w:hanging="360"/>
      </w:pPr>
    </w:lvl>
    <w:lvl w:ilvl="8" w:tplc="0405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76CF3673"/>
    <w:multiLevelType w:val="hybridMultilevel"/>
    <w:tmpl w:val="4680F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14"/>
  </w:num>
  <w:num w:numId="12">
    <w:abstractNumId w:val="7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11565"/>
    <w:rsid w:val="000159DA"/>
    <w:rsid w:val="00021151"/>
    <w:rsid w:val="00024EDB"/>
    <w:rsid w:val="000506F6"/>
    <w:rsid w:val="00050AC4"/>
    <w:rsid w:val="00064E77"/>
    <w:rsid w:val="0007443C"/>
    <w:rsid w:val="00076C8A"/>
    <w:rsid w:val="000A47E9"/>
    <w:rsid w:val="000D42B5"/>
    <w:rsid w:val="000E5E5C"/>
    <w:rsid w:val="000E68A1"/>
    <w:rsid w:val="00103D59"/>
    <w:rsid w:val="00107D58"/>
    <w:rsid w:val="001569AB"/>
    <w:rsid w:val="001569DC"/>
    <w:rsid w:val="00174107"/>
    <w:rsid w:val="00177343"/>
    <w:rsid w:val="001911BD"/>
    <w:rsid w:val="001A7123"/>
    <w:rsid w:val="001B4F76"/>
    <w:rsid w:val="001B6BC9"/>
    <w:rsid w:val="001D4A23"/>
    <w:rsid w:val="001D4E43"/>
    <w:rsid w:val="00233713"/>
    <w:rsid w:val="00247DD6"/>
    <w:rsid w:val="002538DA"/>
    <w:rsid w:val="00254A9C"/>
    <w:rsid w:val="00270D47"/>
    <w:rsid w:val="00280A9E"/>
    <w:rsid w:val="00281F24"/>
    <w:rsid w:val="002C22C2"/>
    <w:rsid w:val="002D0E6D"/>
    <w:rsid w:val="002D2F67"/>
    <w:rsid w:val="002F0BBB"/>
    <w:rsid w:val="00300272"/>
    <w:rsid w:val="003101CD"/>
    <w:rsid w:val="00316891"/>
    <w:rsid w:val="00324923"/>
    <w:rsid w:val="00331C8A"/>
    <w:rsid w:val="00336FD6"/>
    <w:rsid w:val="00340303"/>
    <w:rsid w:val="003A7278"/>
    <w:rsid w:val="003C0714"/>
    <w:rsid w:val="003C7374"/>
    <w:rsid w:val="003F0477"/>
    <w:rsid w:val="00403110"/>
    <w:rsid w:val="00430BEB"/>
    <w:rsid w:val="00454467"/>
    <w:rsid w:val="0048182C"/>
    <w:rsid w:val="004B433E"/>
    <w:rsid w:val="004C134C"/>
    <w:rsid w:val="004D228E"/>
    <w:rsid w:val="004D3F13"/>
    <w:rsid w:val="004E4FC3"/>
    <w:rsid w:val="0050265D"/>
    <w:rsid w:val="0055537D"/>
    <w:rsid w:val="00557BA5"/>
    <w:rsid w:val="005774A2"/>
    <w:rsid w:val="0059072A"/>
    <w:rsid w:val="005B413E"/>
    <w:rsid w:val="005B457B"/>
    <w:rsid w:val="005E6086"/>
    <w:rsid w:val="005F5378"/>
    <w:rsid w:val="005F680D"/>
    <w:rsid w:val="00617487"/>
    <w:rsid w:val="0064123A"/>
    <w:rsid w:val="0065096A"/>
    <w:rsid w:val="006513D7"/>
    <w:rsid w:val="0066068B"/>
    <w:rsid w:val="006617B5"/>
    <w:rsid w:val="0066480A"/>
    <w:rsid w:val="006A3890"/>
    <w:rsid w:val="006F3CFE"/>
    <w:rsid w:val="007023CC"/>
    <w:rsid w:val="00710578"/>
    <w:rsid w:val="007409FD"/>
    <w:rsid w:val="00764251"/>
    <w:rsid w:val="007673D4"/>
    <w:rsid w:val="007A2A19"/>
    <w:rsid w:val="007C2991"/>
    <w:rsid w:val="007F26A4"/>
    <w:rsid w:val="00807F78"/>
    <w:rsid w:val="00823EE4"/>
    <w:rsid w:val="00844010"/>
    <w:rsid w:val="00851090"/>
    <w:rsid w:val="008549A1"/>
    <w:rsid w:val="00866A2D"/>
    <w:rsid w:val="008B1662"/>
    <w:rsid w:val="008B6515"/>
    <w:rsid w:val="008C1BE8"/>
    <w:rsid w:val="00922FBC"/>
    <w:rsid w:val="00927FCF"/>
    <w:rsid w:val="009310A3"/>
    <w:rsid w:val="009410D9"/>
    <w:rsid w:val="00943DEB"/>
    <w:rsid w:val="009448F5"/>
    <w:rsid w:val="009616F3"/>
    <w:rsid w:val="00992CF8"/>
    <w:rsid w:val="009A2099"/>
    <w:rsid w:val="009A4415"/>
    <w:rsid w:val="009B5A7E"/>
    <w:rsid w:val="009B77FA"/>
    <w:rsid w:val="009D3DF8"/>
    <w:rsid w:val="009E7528"/>
    <w:rsid w:val="009F6A78"/>
    <w:rsid w:val="00A22E58"/>
    <w:rsid w:val="00A31DE4"/>
    <w:rsid w:val="00A517FC"/>
    <w:rsid w:val="00A51FAF"/>
    <w:rsid w:val="00A6778A"/>
    <w:rsid w:val="00AB351E"/>
    <w:rsid w:val="00AB6620"/>
    <w:rsid w:val="00AB7C22"/>
    <w:rsid w:val="00AC79EE"/>
    <w:rsid w:val="00AD2314"/>
    <w:rsid w:val="00AE0959"/>
    <w:rsid w:val="00AE5686"/>
    <w:rsid w:val="00B1358D"/>
    <w:rsid w:val="00B21FDC"/>
    <w:rsid w:val="00B365F5"/>
    <w:rsid w:val="00B567CC"/>
    <w:rsid w:val="00BA40F2"/>
    <w:rsid w:val="00BC7CDB"/>
    <w:rsid w:val="00BF1247"/>
    <w:rsid w:val="00BF1DA0"/>
    <w:rsid w:val="00C0066A"/>
    <w:rsid w:val="00C07C82"/>
    <w:rsid w:val="00C34B16"/>
    <w:rsid w:val="00C3786C"/>
    <w:rsid w:val="00C51174"/>
    <w:rsid w:val="00C564C0"/>
    <w:rsid w:val="00C63404"/>
    <w:rsid w:val="00C858DB"/>
    <w:rsid w:val="00CC69FD"/>
    <w:rsid w:val="00CE702C"/>
    <w:rsid w:val="00CF56E8"/>
    <w:rsid w:val="00D01BFE"/>
    <w:rsid w:val="00D47B7C"/>
    <w:rsid w:val="00D953CE"/>
    <w:rsid w:val="00D95E96"/>
    <w:rsid w:val="00DB013C"/>
    <w:rsid w:val="00DC12B5"/>
    <w:rsid w:val="00DC5D00"/>
    <w:rsid w:val="00DC6CF6"/>
    <w:rsid w:val="00DD26CA"/>
    <w:rsid w:val="00DE51B4"/>
    <w:rsid w:val="00DE5291"/>
    <w:rsid w:val="00E378EB"/>
    <w:rsid w:val="00E401E1"/>
    <w:rsid w:val="00E418B6"/>
    <w:rsid w:val="00E5212B"/>
    <w:rsid w:val="00E70CB5"/>
    <w:rsid w:val="00E7392E"/>
    <w:rsid w:val="00E83D7A"/>
    <w:rsid w:val="00EB58F0"/>
    <w:rsid w:val="00ED5BB7"/>
    <w:rsid w:val="00ED6BFE"/>
    <w:rsid w:val="00EE77D8"/>
    <w:rsid w:val="00F14316"/>
    <w:rsid w:val="00F20DE6"/>
    <w:rsid w:val="00F360B1"/>
    <w:rsid w:val="00F4521B"/>
    <w:rsid w:val="00F72BF6"/>
    <w:rsid w:val="00F750B8"/>
    <w:rsid w:val="00F8162C"/>
    <w:rsid w:val="00FA2AEF"/>
    <w:rsid w:val="00FC1670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3D1AE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customStyle="1" w:styleId="Default">
    <w:name w:val="Default"/>
    <w:rsid w:val="00310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13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64E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E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4E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4E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4E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2019-06-26T20:12:00Z</dcterms:created>
  <dcterms:modified xsi:type="dcterms:W3CDTF">2020-04-06T07:39:00Z</dcterms:modified>
</cp:coreProperties>
</file>