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AAB" w:rsidRPr="005F6A37" w:rsidRDefault="00F41AAB" w:rsidP="005F6A37">
      <w:pPr>
        <w:pStyle w:val="Nadpis1"/>
        <w:numPr>
          <w:ilvl w:val="0"/>
          <w:numId w:val="0"/>
        </w:numPr>
        <w:rPr>
          <w:rFonts w:asciiTheme="minorHAnsi" w:hAnsiTheme="minorHAnsi" w:cstheme="minorHAnsi"/>
          <w:szCs w:val="32"/>
        </w:rPr>
      </w:pPr>
      <w:bookmarkStart w:id="0" w:name="_Toc437205871"/>
      <w:r w:rsidRPr="005F6A37">
        <w:rPr>
          <w:rFonts w:asciiTheme="minorHAnsi" w:hAnsiTheme="minorHAnsi" w:cstheme="minorHAnsi"/>
          <w:szCs w:val="32"/>
        </w:rPr>
        <w:t>Rizika od pohyblivých částí obráběcích strojů</w:t>
      </w:r>
      <w:bookmarkEnd w:id="0"/>
      <w:r w:rsidR="005F6A37">
        <w:rPr>
          <w:rFonts w:asciiTheme="minorHAnsi" w:hAnsiTheme="minorHAnsi" w:cstheme="minorHAnsi"/>
          <w:szCs w:val="32"/>
        </w:rPr>
        <w:t xml:space="preserve"> - řešení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851"/>
        <w:gridCol w:w="4053"/>
      </w:tblGrid>
      <w:tr w:rsidR="00F41AAB" w:rsidTr="00F41AAB">
        <w:tc>
          <w:tcPr>
            <w:tcW w:w="4786" w:type="dxa"/>
            <w:vAlign w:val="center"/>
          </w:tcPr>
          <w:p w:rsidR="00F41AAB" w:rsidRPr="005F6A37" w:rsidRDefault="00F41AAB" w:rsidP="00F41AAB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F6A37">
              <w:rPr>
                <w:rFonts w:asciiTheme="minorHAnsi" w:hAnsiTheme="minorHAnsi" w:cstheme="minorHAnsi"/>
                <w:b/>
                <w:sz w:val="22"/>
              </w:rPr>
              <w:t>Identifikace nebezpečí</w:t>
            </w:r>
          </w:p>
        </w:tc>
        <w:tc>
          <w:tcPr>
            <w:tcW w:w="1843" w:type="dxa"/>
            <w:gridSpan w:val="2"/>
            <w:vAlign w:val="center"/>
          </w:tcPr>
          <w:p w:rsidR="00F41AAB" w:rsidRPr="005F6A37" w:rsidRDefault="00F41AAB" w:rsidP="00F41AAB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F6A37">
              <w:rPr>
                <w:rFonts w:asciiTheme="minorHAnsi" w:hAnsiTheme="minorHAnsi" w:cstheme="minorHAnsi"/>
                <w:b/>
                <w:sz w:val="22"/>
              </w:rPr>
              <w:t>Vyhodnocení*</w:t>
            </w:r>
          </w:p>
        </w:tc>
        <w:tc>
          <w:tcPr>
            <w:tcW w:w="4053" w:type="dxa"/>
            <w:vAlign w:val="center"/>
          </w:tcPr>
          <w:p w:rsidR="00F41AAB" w:rsidRPr="005F6A37" w:rsidRDefault="00F41AAB" w:rsidP="00F41AAB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F6A37">
              <w:rPr>
                <w:rFonts w:asciiTheme="minorHAnsi" w:hAnsiTheme="minorHAnsi" w:cstheme="minorHAnsi"/>
                <w:b/>
                <w:sz w:val="22"/>
              </w:rPr>
              <w:t>Bezpečnostní opatření</w:t>
            </w:r>
          </w:p>
        </w:tc>
      </w:tr>
      <w:tr w:rsidR="00F41AAB" w:rsidTr="00F41AAB">
        <w:tc>
          <w:tcPr>
            <w:tcW w:w="4786" w:type="dxa"/>
            <w:vMerge w:val="restart"/>
            <w:vAlign w:val="center"/>
          </w:tcPr>
          <w:p w:rsidR="00F41AAB" w:rsidRPr="005F6A37" w:rsidRDefault="00F41AAB" w:rsidP="00F41AAB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F6A37">
              <w:rPr>
                <w:rFonts w:asciiTheme="minorHAnsi" w:hAnsiTheme="minorHAnsi" w:cstheme="minorHAnsi"/>
                <w:sz w:val="22"/>
              </w:rPr>
              <w:t>Popis a charakteristika nebezpečí, způsob ohrožení</w:t>
            </w:r>
          </w:p>
        </w:tc>
        <w:tc>
          <w:tcPr>
            <w:tcW w:w="992" w:type="dxa"/>
            <w:vAlign w:val="center"/>
          </w:tcPr>
          <w:p w:rsidR="00F41AAB" w:rsidRPr="005F6A37" w:rsidRDefault="00F41AAB" w:rsidP="00F41AAB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F6A37">
              <w:rPr>
                <w:rFonts w:asciiTheme="minorHAnsi" w:hAnsiTheme="minorHAnsi" w:cstheme="minorHAnsi"/>
                <w:sz w:val="22"/>
              </w:rPr>
              <w:t>A</w:t>
            </w:r>
          </w:p>
        </w:tc>
        <w:tc>
          <w:tcPr>
            <w:tcW w:w="851" w:type="dxa"/>
            <w:vAlign w:val="center"/>
          </w:tcPr>
          <w:p w:rsidR="00F41AAB" w:rsidRPr="005F6A37" w:rsidRDefault="00F41AAB" w:rsidP="00F41AAB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F6A37">
              <w:rPr>
                <w:rFonts w:asciiTheme="minorHAnsi" w:hAnsiTheme="minorHAnsi" w:cstheme="minorHAnsi"/>
                <w:sz w:val="22"/>
              </w:rPr>
              <w:t>B</w:t>
            </w:r>
          </w:p>
        </w:tc>
        <w:tc>
          <w:tcPr>
            <w:tcW w:w="4053" w:type="dxa"/>
            <w:vMerge w:val="restart"/>
            <w:vAlign w:val="center"/>
          </w:tcPr>
          <w:p w:rsidR="00F41AAB" w:rsidRPr="005F6A37" w:rsidRDefault="00F41AAB" w:rsidP="00F41AAB">
            <w:pPr>
              <w:ind w:firstLine="0"/>
              <w:jc w:val="center"/>
              <w:rPr>
                <w:rFonts w:asciiTheme="minorHAnsi" w:hAnsiTheme="minorHAnsi" w:cstheme="minorHAnsi"/>
                <w:sz w:val="22"/>
              </w:rPr>
            </w:pPr>
            <w:r w:rsidRPr="005F6A37">
              <w:rPr>
                <w:rFonts w:asciiTheme="minorHAnsi" w:hAnsiTheme="minorHAnsi" w:cstheme="minorHAnsi"/>
                <w:sz w:val="22"/>
              </w:rPr>
              <w:t>Opatření k omezení rizika</w:t>
            </w:r>
          </w:p>
        </w:tc>
      </w:tr>
      <w:tr w:rsidR="00F41AAB" w:rsidTr="00F41AAB">
        <w:tc>
          <w:tcPr>
            <w:tcW w:w="4786" w:type="dxa"/>
            <w:vMerge/>
          </w:tcPr>
          <w:p w:rsidR="00F41AAB" w:rsidRDefault="00F41AAB" w:rsidP="00F41AAB">
            <w:pPr>
              <w:ind w:firstLine="0"/>
              <w:jc w:val="left"/>
            </w:pPr>
          </w:p>
        </w:tc>
        <w:tc>
          <w:tcPr>
            <w:tcW w:w="992" w:type="dxa"/>
            <w:vAlign w:val="center"/>
          </w:tcPr>
          <w:p w:rsidR="00F41AAB" w:rsidRPr="005F6A37" w:rsidRDefault="00F41AAB" w:rsidP="00F41AAB">
            <w:pPr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6A37">
              <w:rPr>
                <w:rFonts w:asciiTheme="minorHAnsi" w:hAnsiTheme="minorHAnsi" w:cstheme="minorHAnsi"/>
                <w:sz w:val="16"/>
                <w:szCs w:val="16"/>
              </w:rPr>
              <w:t>Pravdě-podobnost</w:t>
            </w:r>
          </w:p>
        </w:tc>
        <w:tc>
          <w:tcPr>
            <w:tcW w:w="851" w:type="dxa"/>
            <w:vAlign w:val="center"/>
          </w:tcPr>
          <w:p w:rsidR="00F41AAB" w:rsidRPr="005F6A37" w:rsidRDefault="00F41AAB" w:rsidP="00F41AAB">
            <w:pPr>
              <w:ind w:firstLin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F6A37">
              <w:rPr>
                <w:rFonts w:asciiTheme="minorHAnsi" w:hAnsiTheme="minorHAnsi" w:cstheme="minorHAnsi"/>
                <w:sz w:val="16"/>
                <w:szCs w:val="16"/>
              </w:rPr>
              <w:t>Možné následky</w:t>
            </w:r>
          </w:p>
        </w:tc>
        <w:tc>
          <w:tcPr>
            <w:tcW w:w="4053" w:type="dxa"/>
            <w:vMerge/>
          </w:tcPr>
          <w:p w:rsidR="00F41AAB" w:rsidRDefault="00F41AAB" w:rsidP="00F41AAB">
            <w:pPr>
              <w:ind w:firstLine="0"/>
              <w:jc w:val="left"/>
            </w:pPr>
          </w:p>
        </w:tc>
      </w:tr>
      <w:tr w:rsidR="00F41AAB" w:rsidTr="0034065A">
        <w:trPr>
          <w:trHeight w:val="2268"/>
        </w:trPr>
        <w:tc>
          <w:tcPr>
            <w:tcW w:w="4786" w:type="dxa"/>
            <w:vAlign w:val="center"/>
          </w:tcPr>
          <w:p w:rsidR="00F41AAB" w:rsidRPr="005F6A37" w:rsidRDefault="000B5951" w:rsidP="0034065A">
            <w:pPr>
              <w:pStyle w:val="Odstavecseseznamem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bookmarkStart w:id="1" w:name="_GoBack" w:colFirst="2" w:colLast="2"/>
            <w:r w:rsidRPr="005F6A37">
              <w:rPr>
                <w:rFonts w:asciiTheme="minorHAnsi" w:hAnsiTheme="minorHAnsi" w:cstheme="minorHAnsi"/>
                <w:b/>
                <w:sz w:val="22"/>
              </w:rPr>
              <w:t>Rotující upínací zařízení</w:t>
            </w:r>
          </w:p>
          <w:p w:rsidR="00F41AAB" w:rsidRPr="00996759" w:rsidRDefault="000B5951" w:rsidP="0034065A">
            <w:pPr>
              <w:pStyle w:val="Odstavecseseznamem"/>
              <w:numPr>
                <w:ilvl w:val="0"/>
                <w:numId w:val="17"/>
              </w:numPr>
              <w:jc w:val="left"/>
              <w:rPr>
                <w:sz w:val="20"/>
                <w:szCs w:val="20"/>
              </w:rPr>
            </w:pPr>
            <w:r w:rsidRPr="005F6A37">
              <w:rPr>
                <w:rFonts w:asciiTheme="minorHAnsi" w:hAnsiTheme="minorHAnsi" w:cstheme="minorHAnsi"/>
                <w:sz w:val="22"/>
              </w:rPr>
              <w:t>Uvolnění rotujícího upínacího zařízení</w:t>
            </w:r>
          </w:p>
        </w:tc>
        <w:tc>
          <w:tcPr>
            <w:tcW w:w="992" w:type="dxa"/>
            <w:vAlign w:val="center"/>
          </w:tcPr>
          <w:p w:rsidR="00F41AAB" w:rsidRPr="005F6A37" w:rsidRDefault="000B5951" w:rsidP="00F41AAB">
            <w:pPr>
              <w:ind w:firstLine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5F6A37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851" w:type="dxa"/>
            <w:vAlign w:val="center"/>
          </w:tcPr>
          <w:p w:rsidR="00F41AAB" w:rsidRPr="005F6A37" w:rsidRDefault="000B5951" w:rsidP="00F41AAB">
            <w:pPr>
              <w:ind w:firstLine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5F6A37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4053" w:type="dxa"/>
            <w:vAlign w:val="center"/>
          </w:tcPr>
          <w:p w:rsidR="00F41AAB" w:rsidRPr="005F6A37" w:rsidRDefault="000B5951" w:rsidP="0034065A">
            <w:pPr>
              <w:pStyle w:val="Odstavecseseznamem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5F6A37">
              <w:rPr>
                <w:rFonts w:asciiTheme="minorHAnsi" w:hAnsiTheme="minorHAnsi" w:cstheme="minorHAnsi"/>
                <w:sz w:val="22"/>
              </w:rPr>
              <w:t>Zajištění rotujícího upínacího zařízení pojistným kroužkem, bajonetovým uzávěrem</w:t>
            </w:r>
          </w:p>
        </w:tc>
      </w:tr>
      <w:bookmarkEnd w:id="1"/>
      <w:tr w:rsidR="00092809" w:rsidTr="00092809">
        <w:trPr>
          <w:trHeight w:val="170"/>
        </w:trPr>
        <w:tc>
          <w:tcPr>
            <w:tcW w:w="10682" w:type="dxa"/>
            <w:gridSpan w:val="4"/>
            <w:vAlign w:val="center"/>
          </w:tcPr>
          <w:p w:rsidR="00092809" w:rsidRPr="00092809" w:rsidRDefault="00092809" w:rsidP="00092809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092809">
              <w:rPr>
                <w:rFonts w:asciiTheme="minorHAnsi" w:hAnsiTheme="minorHAnsi" w:cstheme="minorHAnsi"/>
                <w:b/>
                <w:sz w:val="22"/>
              </w:rPr>
              <w:t>Maximálně 10 bodů</w:t>
            </w:r>
          </w:p>
        </w:tc>
      </w:tr>
      <w:tr w:rsidR="00F41AAB" w:rsidRPr="005F6A37" w:rsidTr="0034065A">
        <w:trPr>
          <w:trHeight w:val="2268"/>
        </w:trPr>
        <w:tc>
          <w:tcPr>
            <w:tcW w:w="4786" w:type="dxa"/>
            <w:vAlign w:val="center"/>
          </w:tcPr>
          <w:p w:rsidR="00F41AAB" w:rsidRPr="005F6A37" w:rsidRDefault="000B5951" w:rsidP="0034065A">
            <w:pPr>
              <w:pStyle w:val="Odstavecseseznamem"/>
              <w:numPr>
                <w:ilvl w:val="0"/>
                <w:numId w:val="18"/>
              </w:num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5F6A37">
              <w:rPr>
                <w:rFonts w:asciiTheme="minorHAnsi" w:hAnsiTheme="minorHAnsi" w:cstheme="minorHAnsi"/>
                <w:b/>
                <w:sz w:val="22"/>
              </w:rPr>
              <w:t>Rotující upínací zařízení v dosahu obsluhy</w:t>
            </w:r>
          </w:p>
          <w:p w:rsidR="00F41AAB" w:rsidRPr="005F6A37" w:rsidRDefault="000B5951" w:rsidP="0034065A">
            <w:pPr>
              <w:pStyle w:val="Odstavecseseznamem"/>
              <w:numPr>
                <w:ilvl w:val="1"/>
                <w:numId w:val="18"/>
              </w:numPr>
              <w:ind w:left="709"/>
              <w:jc w:val="left"/>
              <w:rPr>
                <w:rFonts w:asciiTheme="minorHAnsi" w:hAnsiTheme="minorHAnsi" w:cstheme="minorHAnsi"/>
                <w:sz w:val="22"/>
              </w:rPr>
            </w:pPr>
            <w:r w:rsidRPr="005F6A37">
              <w:rPr>
                <w:rFonts w:asciiTheme="minorHAnsi" w:hAnsiTheme="minorHAnsi" w:cstheme="minorHAnsi"/>
                <w:sz w:val="22"/>
              </w:rPr>
              <w:t>Možnost náhlého uvedení do chodu, nečekané uvolnění obrobku při poklesu upínací síly, poklesu proudu, tlaku, nedostatečná tuhost upínacího zařízení, zachycení vlastního OOPP</w:t>
            </w:r>
          </w:p>
        </w:tc>
        <w:tc>
          <w:tcPr>
            <w:tcW w:w="992" w:type="dxa"/>
            <w:vAlign w:val="center"/>
          </w:tcPr>
          <w:p w:rsidR="00F41AAB" w:rsidRPr="005F6A37" w:rsidRDefault="00F41AAB" w:rsidP="00F41AAB">
            <w:pPr>
              <w:ind w:firstLine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5F6A37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851" w:type="dxa"/>
            <w:vAlign w:val="center"/>
          </w:tcPr>
          <w:p w:rsidR="00F41AAB" w:rsidRPr="005F6A37" w:rsidRDefault="000B5951" w:rsidP="00F41AAB">
            <w:pPr>
              <w:ind w:firstLine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5F6A37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4053" w:type="dxa"/>
            <w:vAlign w:val="center"/>
          </w:tcPr>
          <w:p w:rsidR="00F41AAB" w:rsidRPr="005F6A37" w:rsidRDefault="00F41AAB" w:rsidP="0034065A">
            <w:pPr>
              <w:ind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  <w:p w:rsidR="00F41AAB" w:rsidRPr="005F6A37" w:rsidRDefault="000B5951" w:rsidP="0034065A">
            <w:pPr>
              <w:pStyle w:val="Odstavecseseznamem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5F6A37">
              <w:rPr>
                <w:rFonts w:asciiTheme="minorHAnsi" w:hAnsiTheme="minorHAnsi" w:cstheme="minorHAnsi"/>
                <w:sz w:val="22"/>
              </w:rPr>
              <w:t>Zakrytí rotujícího upínacího zařízení kryty, hladké povrchy upínacího zařízení, náběhové hrany upínacího zařízení, řádné ustrojení obsluhy</w:t>
            </w:r>
          </w:p>
          <w:p w:rsidR="00F41AAB" w:rsidRPr="005F6A37" w:rsidRDefault="00F41AAB" w:rsidP="0034065A">
            <w:pPr>
              <w:pStyle w:val="Odstavecseseznamem"/>
              <w:ind w:left="360" w:firstLine="0"/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092809" w:rsidRPr="00092809" w:rsidTr="003E43D7">
        <w:trPr>
          <w:trHeight w:val="170"/>
        </w:trPr>
        <w:tc>
          <w:tcPr>
            <w:tcW w:w="10682" w:type="dxa"/>
            <w:gridSpan w:val="4"/>
            <w:vAlign w:val="center"/>
          </w:tcPr>
          <w:p w:rsidR="00092809" w:rsidRPr="00092809" w:rsidRDefault="00092809" w:rsidP="00092809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092809">
              <w:rPr>
                <w:rFonts w:asciiTheme="minorHAnsi" w:hAnsiTheme="minorHAnsi" w:cstheme="minorHAnsi"/>
                <w:b/>
                <w:sz w:val="22"/>
              </w:rPr>
              <w:t xml:space="preserve">Maximálně </w:t>
            </w:r>
            <w:r>
              <w:rPr>
                <w:rFonts w:asciiTheme="minorHAnsi" w:hAnsiTheme="minorHAnsi" w:cstheme="minorHAnsi"/>
                <w:b/>
                <w:sz w:val="22"/>
              </w:rPr>
              <w:t>30</w:t>
            </w:r>
            <w:r w:rsidRPr="00092809">
              <w:rPr>
                <w:rFonts w:asciiTheme="minorHAnsi" w:hAnsiTheme="minorHAnsi" w:cstheme="minorHAnsi"/>
                <w:b/>
                <w:sz w:val="22"/>
              </w:rPr>
              <w:t xml:space="preserve"> bodů</w:t>
            </w:r>
          </w:p>
        </w:tc>
      </w:tr>
      <w:tr w:rsidR="00F41AAB" w:rsidRPr="005F6A37" w:rsidTr="0034065A">
        <w:trPr>
          <w:trHeight w:val="2268"/>
        </w:trPr>
        <w:tc>
          <w:tcPr>
            <w:tcW w:w="4786" w:type="dxa"/>
            <w:vAlign w:val="center"/>
          </w:tcPr>
          <w:p w:rsidR="00F41AAB" w:rsidRPr="005F6A37" w:rsidRDefault="000B5951" w:rsidP="0034065A">
            <w:pPr>
              <w:pStyle w:val="Odstavecseseznamem"/>
              <w:numPr>
                <w:ilvl w:val="0"/>
                <w:numId w:val="16"/>
              </w:num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5F6A37">
              <w:rPr>
                <w:rFonts w:asciiTheme="minorHAnsi" w:hAnsiTheme="minorHAnsi" w:cstheme="minorHAnsi"/>
                <w:b/>
                <w:sz w:val="22"/>
              </w:rPr>
              <w:t>Hnací a převodové mechanismy</w:t>
            </w:r>
          </w:p>
          <w:p w:rsidR="00F41AAB" w:rsidRPr="005F6A37" w:rsidRDefault="000B5951" w:rsidP="0034065A">
            <w:pPr>
              <w:pStyle w:val="Odstavecseseznamem"/>
              <w:numPr>
                <w:ilvl w:val="1"/>
                <w:numId w:val="16"/>
              </w:numPr>
              <w:ind w:left="709"/>
              <w:jc w:val="left"/>
              <w:rPr>
                <w:rFonts w:asciiTheme="minorHAnsi" w:hAnsiTheme="minorHAnsi" w:cstheme="minorHAnsi"/>
                <w:sz w:val="22"/>
              </w:rPr>
            </w:pPr>
            <w:r w:rsidRPr="005F6A37">
              <w:rPr>
                <w:rFonts w:asciiTheme="minorHAnsi" w:hAnsiTheme="minorHAnsi" w:cstheme="minorHAnsi"/>
                <w:sz w:val="22"/>
              </w:rPr>
              <w:t xml:space="preserve">Roztržení řemenů hnacích mechanismů, vysoká obvodová rychlost, ostré hrany zubů, </w:t>
            </w:r>
            <w:r w:rsidR="009A2B64" w:rsidRPr="005F6A37">
              <w:rPr>
                <w:rFonts w:asciiTheme="minorHAnsi" w:hAnsiTheme="minorHAnsi" w:cstheme="minorHAnsi"/>
                <w:sz w:val="22"/>
              </w:rPr>
              <w:t>tlačná a střižná místa</w:t>
            </w:r>
          </w:p>
        </w:tc>
        <w:tc>
          <w:tcPr>
            <w:tcW w:w="992" w:type="dxa"/>
            <w:vAlign w:val="center"/>
          </w:tcPr>
          <w:p w:rsidR="00F41AAB" w:rsidRPr="005F6A37" w:rsidRDefault="00F41AAB" w:rsidP="00F41AAB">
            <w:pPr>
              <w:ind w:firstLine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5F6A37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851" w:type="dxa"/>
            <w:vAlign w:val="center"/>
          </w:tcPr>
          <w:p w:rsidR="00F41AAB" w:rsidRPr="005F6A37" w:rsidRDefault="009A2B64" w:rsidP="00F41AAB">
            <w:pPr>
              <w:ind w:firstLine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5F6A37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4053" w:type="dxa"/>
            <w:vAlign w:val="center"/>
          </w:tcPr>
          <w:p w:rsidR="00F41AAB" w:rsidRPr="005F6A37" w:rsidRDefault="009A2B64" w:rsidP="0034065A">
            <w:pPr>
              <w:pStyle w:val="Odstavecseseznamem"/>
              <w:numPr>
                <w:ilvl w:val="0"/>
                <w:numId w:val="19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5F6A37">
              <w:rPr>
                <w:rFonts w:asciiTheme="minorHAnsi" w:hAnsiTheme="minorHAnsi" w:cstheme="minorHAnsi"/>
                <w:sz w:val="22"/>
              </w:rPr>
              <w:t>Hnací a převodové mechanismy uzavřít v konstrukci stroje, u částí v dosahu rukou pracovníka provést ochranná zařízení, znemožnění přístupu</w:t>
            </w:r>
          </w:p>
        </w:tc>
      </w:tr>
      <w:tr w:rsidR="00092809" w:rsidRPr="00092809" w:rsidTr="003E43D7">
        <w:trPr>
          <w:trHeight w:val="170"/>
        </w:trPr>
        <w:tc>
          <w:tcPr>
            <w:tcW w:w="10682" w:type="dxa"/>
            <w:gridSpan w:val="4"/>
            <w:vAlign w:val="center"/>
          </w:tcPr>
          <w:p w:rsidR="00092809" w:rsidRPr="00092809" w:rsidRDefault="00092809" w:rsidP="003E43D7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092809">
              <w:rPr>
                <w:rFonts w:asciiTheme="minorHAnsi" w:hAnsiTheme="minorHAnsi" w:cstheme="minorHAnsi"/>
                <w:b/>
                <w:sz w:val="22"/>
              </w:rPr>
              <w:t xml:space="preserve">Maximálně </w:t>
            </w:r>
            <w:r>
              <w:rPr>
                <w:rFonts w:asciiTheme="minorHAnsi" w:hAnsiTheme="minorHAnsi" w:cstheme="minorHAnsi"/>
                <w:b/>
                <w:sz w:val="22"/>
              </w:rPr>
              <w:t>15</w:t>
            </w:r>
            <w:r w:rsidRPr="00092809">
              <w:rPr>
                <w:rFonts w:asciiTheme="minorHAnsi" w:hAnsiTheme="minorHAnsi" w:cstheme="minorHAnsi"/>
                <w:b/>
                <w:sz w:val="22"/>
              </w:rPr>
              <w:t xml:space="preserve"> bodů</w:t>
            </w:r>
          </w:p>
        </w:tc>
      </w:tr>
      <w:tr w:rsidR="00F41AAB" w:rsidRPr="005F6A37" w:rsidTr="0034065A">
        <w:trPr>
          <w:trHeight w:val="2268"/>
        </w:trPr>
        <w:tc>
          <w:tcPr>
            <w:tcW w:w="4786" w:type="dxa"/>
            <w:vAlign w:val="center"/>
          </w:tcPr>
          <w:p w:rsidR="00F41AAB" w:rsidRPr="005F6A37" w:rsidRDefault="009A2B64" w:rsidP="0034065A">
            <w:pPr>
              <w:pStyle w:val="Odstavecseseznamem"/>
              <w:numPr>
                <w:ilvl w:val="0"/>
                <w:numId w:val="19"/>
              </w:num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5F6A37">
              <w:rPr>
                <w:rFonts w:asciiTheme="minorHAnsi" w:hAnsiTheme="minorHAnsi" w:cstheme="minorHAnsi"/>
                <w:b/>
                <w:sz w:val="22"/>
              </w:rPr>
              <w:t>Přejezd posuvu za dovolenou polohu</w:t>
            </w:r>
          </w:p>
          <w:p w:rsidR="00F41AAB" w:rsidRPr="005F6A37" w:rsidRDefault="009A2B64" w:rsidP="0034065A">
            <w:pPr>
              <w:pStyle w:val="Odstavecseseznamem"/>
              <w:numPr>
                <w:ilvl w:val="1"/>
                <w:numId w:val="19"/>
              </w:numPr>
              <w:ind w:left="709"/>
              <w:jc w:val="left"/>
              <w:rPr>
                <w:rFonts w:asciiTheme="minorHAnsi" w:hAnsiTheme="minorHAnsi" w:cstheme="minorHAnsi"/>
                <w:sz w:val="22"/>
              </w:rPr>
            </w:pPr>
            <w:r w:rsidRPr="005F6A37">
              <w:rPr>
                <w:rFonts w:asciiTheme="minorHAnsi" w:hAnsiTheme="minorHAnsi" w:cstheme="minorHAnsi"/>
                <w:sz w:val="22"/>
              </w:rPr>
              <w:t>Vypadnutí posuvu z dráhy</w:t>
            </w:r>
          </w:p>
        </w:tc>
        <w:tc>
          <w:tcPr>
            <w:tcW w:w="992" w:type="dxa"/>
            <w:vAlign w:val="center"/>
          </w:tcPr>
          <w:p w:rsidR="00F41AAB" w:rsidRPr="005F6A37" w:rsidRDefault="00F41AAB" w:rsidP="00F41AAB">
            <w:pPr>
              <w:ind w:firstLine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5F6A37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851" w:type="dxa"/>
            <w:vAlign w:val="center"/>
          </w:tcPr>
          <w:p w:rsidR="00F41AAB" w:rsidRPr="005F6A37" w:rsidRDefault="009A2B64" w:rsidP="00F41AAB">
            <w:pPr>
              <w:ind w:firstLine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5F6A37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4053" w:type="dxa"/>
            <w:vAlign w:val="center"/>
          </w:tcPr>
          <w:p w:rsidR="00F41AAB" w:rsidRPr="005F6A37" w:rsidRDefault="009A2B64" w:rsidP="0034065A">
            <w:pPr>
              <w:pStyle w:val="Odstavecseseznamem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5F6A37">
              <w:rPr>
                <w:rFonts w:asciiTheme="minorHAnsi" w:hAnsiTheme="minorHAnsi" w:cstheme="minorHAnsi"/>
                <w:sz w:val="22"/>
              </w:rPr>
              <w:t>Montáž funkčních zarážek, havarijní brzdy, barevné výstražné označení čel posuvu, ochranné omezení</w:t>
            </w:r>
          </w:p>
        </w:tc>
      </w:tr>
      <w:tr w:rsidR="00092809" w:rsidRPr="00092809" w:rsidTr="003E43D7">
        <w:trPr>
          <w:trHeight w:val="170"/>
        </w:trPr>
        <w:tc>
          <w:tcPr>
            <w:tcW w:w="10682" w:type="dxa"/>
            <w:gridSpan w:val="4"/>
            <w:vAlign w:val="center"/>
          </w:tcPr>
          <w:p w:rsidR="00092809" w:rsidRPr="00092809" w:rsidRDefault="00092809" w:rsidP="003E43D7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092809">
              <w:rPr>
                <w:rFonts w:asciiTheme="minorHAnsi" w:hAnsiTheme="minorHAnsi" w:cstheme="minorHAnsi"/>
                <w:b/>
                <w:sz w:val="22"/>
              </w:rPr>
              <w:t xml:space="preserve">Maximálně </w:t>
            </w: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  <w:r w:rsidRPr="00092809">
              <w:rPr>
                <w:rFonts w:asciiTheme="minorHAnsi" w:hAnsiTheme="minorHAnsi" w:cstheme="minorHAnsi"/>
                <w:b/>
                <w:sz w:val="22"/>
              </w:rPr>
              <w:t>0 bodů</w:t>
            </w:r>
          </w:p>
        </w:tc>
      </w:tr>
      <w:tr w:rsidR="00F41AAB" w:rsidRPr="005F6A37" w:rsidTr="0034065A">
        <w:trPr>
          <w:trHeight w:val="2268"/>
        </w:trPr>
        <w:tc>
          <w:tcPr>
            <w:tcW w:w="4786" w:type="dxa"/>
            <w:vAlign w:val="center"/>
          </w:tcPr>
          <w:p w:rsidR="00F41AAB" w:rsidRPr="005F6A37" w:rsidRDefault="009A2B64" w:rsidP="0034065A">
            <w:pPr>
              <w:pStyle w:val="Odstavecseseznamem"/>
              <w:numPr>
                <w:ilvl w:val="0"/>
                <w:numId w:val="19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5F6A37">
              <w:rPr>
                <w:rFonts w:asciiTheme="minorHAnsi" w:hAnsiTheme="minorHAnsi" w:cstheme="minorHAnsi"/>
                <w:b/>
                <w:sz w:val="22"/>
              </w:rPr>
              <w:lastRenderedPageBreak/>
              <w:t>Upnutý rotující materiál vyčnívající z rotujícího zařízení</w:t>
            </w:r>
          </w:p>
          <w:p w:rsidR="00F41AAB" w:rsidRPr="005F6A37" w:rsidRDefault="009A2B64" w:rsidP="0034065A">
            <w:pPr>
              <w:pStyle w:val="Odstavecseseznamem"/>
              <w:numPr>
                <w:ilvl w:val="1"/>
                <w:numId w:val="19"/>
              </w:numPr>
              <w:ind w:left="709"/>
              <w:jc w:val="left"/>
              <w:rPr>
                <w:rFonts w:asciiTheme="minorHAnsi" w:hAnsiTheme="minorHAnsi" w:cstheme="minorHAnsi"/>
                <w:sz w:val="22"/>
              </w:rPr>
            </w:pPr>
            <w:r w:rsidRPr="005F6A37">
              <w:rPr>
                <w:rFonts w:asciiTheme="minorHAnsi" w:hAnsiTheme="minorHAnsi" w:cstheme="minorHAnsi"/>
                <w:sz w:val="22"/>
              </w:rPr>
              <w:t>Vytvoření nebezpečného prostoru pro obsluhu v místě vstupu do upínacího zařízení</w:t>
            </w:r>
          </w:p>
        </w:tc>
        <w:tc>
          <w:tcPr>
            <w:tcW w:w="992" w:type="dxa"/>
            <w:vAlign w:val="center"/>
          </w:tcPr>
          <w:p w:rsidR="00F41AAB" w:rsidRPr="005F6A37" w:rsidRDefault="00F41AAB" w:rsidP="00F41AAB">
            <w:pPr>
              <w:ind w:firstLine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5F6A37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851" w:type="dxa"/>
            <w:vAlign w:val="center"/>
          </w:tcPr>
          <w:p w:rsidR="00F41AAB" w:rsidRPr="005F6A37" w:rsidRDefault="00F41AAB" w:rsidP="00F41AAB">
            <w:pPr>
              <w:ind w:firstLine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5F6A37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4053" w:type="dxa"/>
            <w:vAlign w:val="center"/>
          </w:tcPr>
          <w:p w:rsidR="00F41AAB" w:rsidRPr="005F6A37" w:rsidRDefault="009A2B64" w:rsidP="0034065A">
            <w:pPr>
              <w:pStyle w:val="Odstavecseseznamem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5F6A37">
              <w:rPr>
                <w:rFonts w:asciiTheme="minorHAnsi" w:hAnsiTheme="minorHAnsi" w:cstheme="minorHAnsi"/>
                <w:sz w:val="22"/>
              </w:rPr>
              <w:t>Zabezpečení vnějšího konce materiálu přídavným ochranným zařízením např. trubkové kryty vyložené gumou, podepřené stojanem</w:t>
            </w:r>
          </w:p>
        </w:tc>
      </w:tr>
      <w:tr w:rsidR="00092809" w:rsidRPr="00092809" w:rsidTr="003E43D7">
        <w:trPr>
          <w:trHeight w:val="170"/>
        </w:trPr>
        <w:tc>
          <w:tcPr>
            <w:tcW w:w="10682" w:type="dxa"/>
            <w:gridSpan w:val="4"/>
            <w:vAlign w:val="center"/>
          </w:tcPr>
          <w:p w:rsidR="00092809" w:rsidRPr="00092809" w:rsidRDefault="00092809" w:rsidP="003E43D7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092809">
              <w:rPr>
                <w:rFonts w:asciiTheme="minorHAnsi" w:hAnsiTheme="minorHAnsi" w:cstheme="minorHAnsi"/>
                <w:b/>
                <w:sz w:val="22"/>
              </w:rPr>
              <w:t xml:space="preserve">Maximálně </w:t>
            </w: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  <w:r w:rsidRPr="00092809">
              <w:rPr>
                <w:rFonts w:asciiTheme="minorHAnsi" w:hAnsiTheme="minorHAnsi" w:cstheme="minorHAnsi"/>
                <w:b/>
                <w:sz w:val="22"/>
              </w:rPr>
              <w:t>0 bodů</w:t>
            </w:r>
          </w:p>
        </w:tc>
      </w:tr>
      <w:tr w:rsidR="00F41AAB" w:rsidRPr="005F6A37" w:rsidTr="0034065A">
        <w:trPr>
          <w:trHeight w:val="2268"/>
        </w:trPr>
        <w:tc>
          <w:tcPr>
            <w:tcW w:w="4786" w:type="dxa"/>
            <w:vAlign w:val="center"/>
          </w:tcPr>
          <w:p w:rsidR="00F41AAB" w:rsidRPr="005F6A37" w:rsidRDefault="009A2B64" w:rsidP="0034065A">
            <w:pPr>
              <w:pStyle w:val="Odstavecseseznamem"/>
              <w:numPr>
                <w:ilvl w:val="0"/>
                <w:numId w:val="19"/>
              </w:num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5F6A37">
              <w:rPr>
                <w:rFonts w:asciiTheme="minorHAnsi" w:hAnsiTheme="minorHAnsi" w:cstheme="minorHAnsi"/>
                <w:b/>
                <w:sz w:val="22"/>
              </w:rPr>
              <w:t>Otáčející se kola a kliky</w:t>
            </w:r>
          </w:p>
          <w:p w:rsidR="00F41AAB" w:rsidRPr="005F6A37" w:rsidRDefault="009A2B64" w:rsidP="0034065A">
            <w:pPr>
              <w:pStyle w:val="Odstavecseseznamem"/>
              <w:numPr>
                <w:ilvl w:val="1"/>
                <w:numId w:val="19"/>
              </w:numPr>
              <w:ind w:left="709"/>
              <w:jc w:val="left"/>
              <w:rPr>
                <w:rFonts w:asciiTheme="minorHAnsi" w:hAnsiTheme="minorHAnsi" w:cstheme="minorHAnsi"/>
                <w:sz w:val="22"/>
              </w:rPr>
            </w:pPr>
            <w:r w:rsidRPr="005F6A37">
              <w:rPr>
                <w:rFonts w:asciiTheme="minorHAnsi" w:hAnsiTheme="minorHAnsi" w:cstheme="minorHAnsi"/>
                <w:sz w:val="22"/>
              </w:rPr>
              <w:t>Nečekané uvedení koleček a klik do pohybu</w:t>
            </w:r>
          </w:p>
        </w:tc>
        <w:tc>
          <w:tcPr>
            <w:tcW w:w="992" w:type="dxa"/>
            <w:vAlign w:val="center"/>
          </w:tcPr>
          <w:p w:rsidR="00F41AAB" w:rsidRPr="005F6A37" w:rsidRDefault="00F41AAB" w:rsidP="00F41AAB">
            <w:pPr>
              <w:ind w:firstLine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5F6A37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851" w:type="dxa"/>
            <w:vAlign w:val="center"/>
          </w:tcPr>
          <w:p w:rsidR="00F41AAB" w:rsidRPr="005F6A37" w:rsidRDefault="00F41AAB" w:rsidP="00F41AAB">
            <w:pPr>
              <w:ind w:firstLine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5F6A37">
              <w:rPr>
                <w:rFonts w:asciiTheme="minorHAnsi" w:hAnsiTheme="minorHAnsi" w:cstheme="minorHAnsi"/>
                <w:sz w:val="32"/>
                <w:szCs w:val="32"/>
              </w:rPr>
              <w:t>2</w:t>
            </w:r>
          </w:p>
        </w:tc>
        <w:tc>
          <w:tcPr>
            <w:tcW w:w="4053" w:type="dxa"/>
            <w:vAlign w:val="center"/>
          </w:tcPr>
          <w:p w:rsidR="00F41AAB" w:rsidRPr="005F6A37" w:rsidRDefault="009A2B64" w:rsidP="0034065A">
            <w:pPr>
              <w:pStyle w:val="Odstavecseseznamem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5F6A37">
              <w:rPr>
                <w:rFonts w:asciiTheme="minorHAnsi" w:hAnsiTheme="minorHAnsi" w:cstheme="minorHAnsi"/>
                <w:sz w:val="22"/>
              </w:rPr>
              <w:t>Funkční zařízení pro odtlačení kola ze záběru</w:t>
            </w:r>
          </w:p>
          <w:p w:rsidR="00F41AAB" w:rsidRPr="005F6A37" w:rsidRDefault="009A2B64" w:rsidP="0034065A">
            <w:pPr>
              <w:pStyle w:val="Odstavecseseznamem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5F6A37">
              <w:rPr>
                <w:rFonts w:asciiTheme="minorHAnsi" w:hAnsiTheme="minorHAnsi" w:cstheme="minorHAnsi"/>
                <w:sz w:val="22"/>
              </w:rPr>
              <w:t>Zamezit neoprávněným zásahům do konstrukce zařízení</w:t>
            </w:r>
            <w:r w:rsidR="00A60DAE" w:rsidRPr="005F6A37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092809" w:rsidRPr="00092809" w:rsidTr="003E43D7">
        <w:trPr>
          <w:trHeight w:val="170"/>
        </w:trPr>
        <w:tc>
          <w:tcPr>
            <w:tcW w:w="10682" w:type="dxa"/>
            <w:gridSpan w:val="4"/>
            <w:vAlign w:val="center"/>
          </w:tcPr>
          <w:p w:rsidR="00092809" w:rsidRPr="00092809" w:rsidRDefault="00092809" w:rsidP="003E43D7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092809">
              <w:rPr>
                <w:rFonts w:asciiTheme="minorHAnsi" w:hAnsiTheme="minorHAnsi" w:cstheme="minorHAnsi"/>
                <w:b/>
                <w:sz w:val="22"/>
              </w:rPr>
              <w:t xml:space="preserve">Maximálně </w:t>
            </w: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  <w:r w:rsidRPr="00092809">
              <w:rPr>
                <w:rFonts w:asciiTheme="minorHAnsi" w:hAnsiTheme="minorHAnsi" w:cstheme="minorHAnsi"/>
                <w:b/>
                <w:sz w:val="22"/>
              </w:rPr>
              <w:t>0 bodů</w:t>
            </w:r>
          </w:p>
        </w:tc>
      </w:tr>
      <w:tr w:rsidR="00A60DAE" w:rsidRPr="005F6A37" w:rsidTr="0034065A">
        <w:trPr>
          <w:trHeight w:val="2268"/>
        </w:trPr>
        <w:tc>
          <w:tcPr>
            <w:tcW w:w="4786" w:type="dxa"/>
            <w:vAlign w:val="center"/>
          </w:tcPr>
          <w:p w:rsidR="00A60DAE" w:rsidRPr="005F6A37" w:rsidRDefault="00A60DAE" w:rsidP="0034065A">
            <w:pPr>
              <w:pStyle w:val="Odstavecseseznamem"/>
              <w:numPr>
                <w:ilvl w:val="0"/>
                <w:numId w:val="19"/>
              </w:num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5F6A37">
              <w:rPr>
                <w:rFonts w:asciiTheme="minorHAnsi" w:hAnsiTheme="minorHAnsi" w:cstheme="minorHAnsi"/>
                <w:b/>
                <w:sz w:val="22"/>
              </w:rPr>
              <w:t>Snadné a nežádoucí zapnutí ovladačů</w:t>
            </w:r>
          </w:p>
          <w:p w:rsidR="00A60DAE" w:rsidRPr="005F6A37" w:rsidRDefault="00A60DAE" w:rsidP="0034065A">
            <w:pPr>
              <w:pStyle w:val="Odstavecseseznamem"/>
              <w:numPr>
                <w:ilvl w:val="1"/>
                <w:numId w:val="19"/>
              </w:numPr>
              <w:ind w:left="709"/>
              <w:jc w:val="left"/>
              <w:rPr>
                <w:rFonts w:asciiTheme="minorHAnsi" w:hAnsiTheme="minorHAnsi" w:cstheme="minorHAnsi"/>
                <w:sz w:val="22"/>
              </w:rPr>
            </w:pPr>
            <w:r w:rsidRPr="005F6A37">
              <w:rPr>
                <w:rFonts w:asciiTheme="minorHAnsi" w:hAnsiTheme="minorHAnsi" w:cstheme="minorHAnsi"/>
                <w:sz w:val="22"/>
              </w:rPr>
              <w:t>Nežádoucí uvedení stroje do chodu, vymrštění upínaného materiálu, upínacích pomůcek</w:t>
            </w:r>
          </w:p>
        </w:tc>
        <w:tc>
          <w:tcPr>
            <w:tcW w:w="992" w:type="dxa"/>
            <w:vAlign w:val="center"/>
          </w:tcPr>
          <w:p w:rsidR="00A60DAE" w:rsidRPr="005F6A37" w:rsidRDefault="00A60DAE" w:rsidP="00F41AAB">
            <w:pPr>
              <w:ind w:firstLine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5F6A37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851" w:type="dxa"/>
            <w:vAlign w:val="center"/>
          </w:tcPr>
          <w:p w:rsidR="00A60DAE" w:rsidRPr="005F6A37" w:rsidRDefault="00A60DAE" w:rsidP="00F41AAB">
            <w:pPr>
              <w:ind w:firstLine="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5F6A37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  <w:tc>
          <w:tcPr>
            <w:tcW w:w="4053" w:type="dxa"/>
            <w:vAlign w:val="center"/>
          </w:tcPr>
          <w:p w:rsidR="00A60DAE" w:rsidRPr="005F6A37" w:rsidRDefault="00A60DAE" w:rsidP="0034065A">
            <w:pPr>
              <w:pStyle w:val="Odstavecseseznamem"/>
              <w:numPr>
                <w:ilvl w:val="0"/>
                <w:numId w:val="20"/>
              </w:numPr>
              <w:jc w:val="left"/>
              <w:rPr>
                <w:rFonts w:asciiTheme="minorHAnsi" w:hAnsiTheme="minorHAnsi" w:cstheme="minorHAnsi"/>
                <w:sz w:val="22"/>
              </w:rPr>
            </w:pPr>
            <w:r w:rsidRPr="005F6A37">
              <w:rPr>
                <w:rFonts w:asciiTheme="minorHAnsi" w:hAnsiTheme="minorHAnsi" w:cstheme="minorHAnsi"/>
                <w:sz w:val="22"/>
              </w:rPr>
              <w:t>Zabezpečení pojišťovacím zařízením</w:t>
            </w:r>
          </w:p>
        </w:tc>
      </w:tr>
      <w:tr w:rsidR="00092809" w:rsidRPr="00092809" w:rsidTr="003E43D7">
        <w:trPr>
          <w:trHeight w:val="170"/>
        </w:trPr>
        <w:tc>
          <w:tcPr>
            <w:tcW w:w="10682" w:type="dxa"/>
            <w:gridSpan w:val="4"/>
            <w:vAlign w:val="center"/>
          </w:tcPr>
          <w:p w:rsidR="00092809" w:rsidRPr="00092809" w:rsidRDefault="00092809" w:rsidP="003E43D7">
            <w:pPr>
              <w:pStyle w:val="Bezmezer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092809">
              <w:rPr>
                <w:rFonts w:asciiTheme="minorHAnsi" w:hAnsiTheme="minorHAnsi" w:cstheme="minorHAnsi"/>
                <w:b/>
                <w:sz w:val="22"/>
              </w:rPr>
              <w:t xml:space="preserve">Maximálně </w:t>
            </w:r>
            <w:r>
              <w:rPr>
                <w:rFonts w:asciiTheme="minorHAnsi" w:hAnsiTheme="minorHAnsi" w:cstheme="minorHAnsi"/>
                <w:b/>
                <w:sz w:val="22"/>
              </w:rPr>
              <w:t>15</w:t>
            </w:r>
            <w:r w:rsidRPr="00092809">
              <w:rPr>
                <w:rFonts w:asciiTheme="minorHAnsi" w:hAnsiTheme="minorHAnsi" w:cstheme="minorHAnsi"/>
                <w:b/>
                <w:sz w:val="22"/>
              </w:rPr>
              <w:t xml:space="preserve"> bodů</w:t>
            </w:r>
          </w:p>
        </w:tc>
      </w:tr>
      <w:tr w:rsidR="00A60DAE" w:rsidTr="00A65BE5">
        <w:tc>
          <w:tcPr>
            <w:tcW w:w="10682" w:type="dxa"/>
            <w:gridSpan w:val="4"/>
          </w:tcPr>
          <w:p w:rsidR="00A60DAE" w:rsidRPr="005F6A37" w:rsidRDefault="00A60DAE" w:rsidP="00A60DAE">
            <w:pPr>
              <w:pStyle w:val="Odstavecseseznamem"/>
              <w:ind w:left="360" w:firstLine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5F6A37">
              <w:rPr>
                <w:rFonts w:asciiTheme="minorHAnsi" w:hAnsiTheme="minorHAnsi" w:cstheme="minorHAnsi"/>
                <w:b/>
                <w:sz w:val="22"/>
              </w:rPr>
              <w:t>*A – pravděpodobnost vzniku a existence rizika:</w:t>
            </w:r>
          </w:p>
          <w:p w:rsidR="00A60DAE" w:rsidRPr="005F6A37" w:rsidRDefault="00A60DAE" w:rsidP="00A60DAE">
            <w:pPr>
              <w:pStyle w:val="Odstavecseseznamem"/>
              <w:ind w:left="708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5F6A37">
              <w:rPr>
                <w:rFonts w:asciiTheme="minorHAnsi" w:hAnsiTheme="minorHAnsi" w:cstheme="minorHAnsi"/>
                <w:sz w:val="22"/>
              </w:rPr>
              <w:t>1 - nahodilá, 2 - nepravděpodobná, 3 - pravděpodobná, 4 - velmi pravděpodobná, 5 – trvalá</w:t>
            </w:r>
          </w:p>
          <w:p w:rsidR="00A60DAE" w:rsidRPr="005F6A37" w:rsidRDefault="00A60DAE" w:rsidP="00A60DAE">
            <w:pPr>
              <w:pStyle w:val="Odstavecseseznamem"/>
              <w:ind w:left="360" w:firstLine="0"/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 w:rsidRPr="005F6A37">
              <w:rPr>
                <w:rFonts w:asciiTheme="minorHAnsi" w:hAnsiTheme="minorHAnsi" w:cstheme="minorHAnsi"/>
                <w:b/>
                <w:sz w:val="22"/>
              </w:rPr>
              <w:t>*B – možné následky ohrožení:</w:t>
            </w:r>
          </w:p>
          <w:p w:rsidR="00A60DAE" w:rsidRPr="00A60DAE" w:rsidRDefault="00A60DAE" w:rsidP="00A60DAE">
            <w:pPr>
              <w:pStyle w:val="Odstavecseseznamem"/>
              <w:ind w:left="708" w:firstLine="0"/>
              <w:jc w:val="left"/>
              <w:rPr>
                <w:sz w:val="20"/>
                <w:szCs w:val="20"/>
              </w:rPr>
            </w:pPr>
            <w:r w:rsidRPr="005F6A37">
              <w:rPr>
                <w:rFonts w:asciiTheme="minorHAnsi" w:hAnsiTheme="minorHAnsi" w:cstheme="minorHAnsi"/>
                <w:sz w:val="22"/>
              </w:rPr>
              <w:t>1 – poranění bez PN, 2 – absenční úraz s PN (PÚ), 3 – vážnější úraz (PÚ) vyžadující hospitalizaci, 4 – těžký úraz (TPÚ) a úraz (PÚ) s trvalými následky, 5 – smrtelný úraz</w:t>
            </w:r>
          </w:p>
        </w:tc>
      </w:tr>
    </w:tbl>
    <w:p w:rsidR="005F6A37" w:rsidRDefault="005F6A37" w:rsidP="005F6A37">
      <w:pPr>
        <w:rPr>
          <w:rFonts w:asciiTheme="minorHAnsi" w:hAnsiTheme="minorHAnsi" w:cstheme="minorHAnsi"/>
          <w:b/>
          <w:sz w:val="22"/>
        </w:rPr>
      </w:pPr>
    </w:p>
    <w:p w:rsidR="005F6A37" w:rsidRPr="005F6A37" w:rsidRDefault="005F6A37" w:rsidP="005F6A37">
      <w:pPr>
        <w:rPr>
          <w:rFonts w:asciiTheme="minorHAnsi" w:hAnsiTheme="minorHAnsi" w:cstheme="minorHAnsi"/>
          <w:b/>
          <w:sz w:val="22"/>
        </w:rPr>
      </w:pPr>
      <w:r w:rsidRPr="005F6A37">
        <w:rPr>
          <w:rFonts w:asciiTheme="minorHAnsi" w:hAnsiTheme="minorHAnsi" w:cstheme="minorHAnsi"/>
          <w:b/>
          <w:sz w:val="22"/>
        </w:rPr>
        <w:t>Hodnocení:</w:t>
      </w:r>
    </w:p>
    <w:p w:rsidR="005F6A37" w:rsidRPr="005F6A37" w:rsidRDefault="005F6A37" w:rsidP="005F6A37">
      <w:pPr>
        <w:rPr>
          <w:rFonts w:asciiTheme="minorHAnsi" w:hAnsiTheme="minorHAnsi" w:cstheme="minorHAnsi"/>
          <w:sz w:val="22"/>
        </w:rPr>
      </w:pPr>
      <w:r w:rsidRPr="005F6A37">
        <w:rPr>
          <w:rFonts w:asciiTheme="minorHAnsi" w:hAnsiTheme="minorHAnsi" w:cstheme="minorHAnsi"/>
          <w:sz w:val="22"/>
        </w:rPr>
        <w:t>92 – 100 bodů</w:t>
      </w:r>
      <w:r w:rsidRPr="005F6A37">
        <w:rPr>
          <w:rFonts w:asciiTheme="minorHAnsi" w:hAnsiTheme="minorHAnsi" w:cstheme="minorHAnsi"/>
          <w:sz w:val="22"/>
        </w:rPr>
        <w:tab/>
      </w:r>
      <w:r w:rsidRPr="005F6A37">
        <w:rPr>
          <w:rFonts w:asciiTheme="minorHAnsi" w:hAnsiTheme="minorHAnsi" w:cstheme="minorHAnsi"/>
          <w:sz w:val="22"/>
        </w:rPr>
        <w:tab/>
        <w:t>výborný</w:t>
      </w:r>
    </w:p>
    <w:p w:rsidR="005F6A37" w:rsidRPr="005F6A37" w:rsidRDefault="005F6A37" w:rsidP="005F6A37">
      <w:pPr>
        <w:rPr>
          <w:rFonts w:asciiTheme="minorHAnsi" w:hAnsiTheme="minorHAnsi" w:cstheme="minorHAnsi"/>
          <w:sz w:val="22"/>
        </w:rPr>
      </w:pPr>
      <w:r w:rsidRPr="005F6A37">
        <w:rPr>
          <w:rFonts w:asciiTheme="minorHAnsi" w:hAnsiTheme="minorHAnsi" w:cstheme="minorHAnsi"/>
          <w:sz w:val="22"/>
        </w:rPr>
        <w:t>83 – 91 bodů</w:t>
      </w:r>
      <w:r w:rsidRPr="005F6A37">
        <w:rPr>
          <w:rFonts w:asciiTheme="minorHAnsi" w:hAnsiTheme="minorHAnsi" w:cstheme="minorHAnsi"/>
          <w:sz w:val="22"/>
        </w:rPr>
        <w:tab/>
      </w:r>
      <w:r w:rsidRPr="005F6A37">
        <w:rPr>
          <w:rFonts w:asciiTheme="minorHAnsi" w:hAnsiTheme="minorHAnsi" w:cstheme="minorHAnsi"/>
          <w:sz w:val="22"/>
        </w:rPr>
        <w:tab/>
        <w:t>chvalitebný</w:t>
      </w:r>
    </w:p>
    <w:p w:rsidR="005F6A37" w:rsidRPr="005F6A37" w:rsidRDefault="005F6A37" w:rsidP="005F6A37">
      <w:pPr>
        <w:rPr>
          <w:rFonts w:asciiTheme="minorHAnsi" w:hAnsiTheme="minorHAnsi" w:cstheme="minorHAnsi"/>
          <w:sz w:val="22"/>
        </w:rPr>
      </w:pPr>
      <w:r w:rsidRPr="005F6A37">
        <w:rPr>
          <w:rFonts w:asciiTheme="minorHAnsi" w:hAnsiTheme="minorHAnsi" w:cstheme="minorHAnsi"/>
          <w:sz w:val="22"/>
        </w:rPr>
        <w:t>74 – 82 bodů</w:t>
      </w:r>
      <w:r w:rsidRPr="005F6A37">
        <w:rPr>
          <w:rFonts w:asciiTheme="minorHAnsi" w:hAnsiTheme="minorHAnsi" w:cstheme="minorHAnsi"/>
          <w:sz w:val="22"/>
        </w:rPr>
        <w:tab/>
      </w:r>
      <w:r w:rsidRPr="005F6A37">
        <w:rPr>
          <w:rFonts w:asciiTheme="minorHAnsi" w:hAnsiTheme="minorHAnsi" w:cstheme="minorHAnsi"/>
          <w:sz w:val="22"/>
        </w:rPr>
        <w:tab/>
        <w:t>dobrý</w:t>
      </w:r>
    </w:p>
    <w:p w:rsidR="005F6A37" w:rsidRPr="005F6A37" w:rsidRDefault="005F6A37" w:rsidP="005F6A37">
      <w:pPr>
        <w:rPr>
          <w:rFonts w:asciiTheme="minorHAnsi" w:hAnsiTheme="minorHAnsi" w:cstheme="minorHAnsi"/>
          <w:sz w:val="22"/>
        </w:rPr>
      </w:pPr>
      <w:r w:rsidRPr="005F6A37">
        <w:rPr>
          <w:rFonts w:asciiTheme="minorHAnsi" w:hAnsiTheme="minorHAnsi" w:cstheme="minorHAnsi"/>
          <w:sz w:val="22"/>
        </w:rPr>
        <w:t>65 – 73 bodů</w:t>
      </w:r>
      <w:r w:rsidRPr="005F6A37">
        <w:rPr>
          <w:rFonts w:asciiTheme="minorHAnsi" w:hAnsiTheme="minorHAnsi" w:cstheme="minorHAnsi"/>
          <w:sz w:val="22"/>
        </w:rPr>
        <w:tab/>
      </w:r>
      <w:r w:rsidRPr="005F6A37">
        <w:rPr>
          <w:rFonts w:asciiTheme="minorHAnsi" w:hAnsiTheme="minorHAnsi" w:cstheme="minorHAnsi"/>
          <w:sz w:val="22"/>
        </w:rPr>
        <w:tab/>
        <w:t>dostatečný</w:t>
      </w:r>
    </w:p>
    <w:p w:rsidR="005F6A37" w:rsidRPr="005F6A37" w:rsidRDefault="005F6A37" w:rsidP="005F6A37">
      <w:pPr>
        <w:rPr>
          <w:rFonts w:asciiTheme="minorHAnsi" w:hAnsiTheme="minorHAnsi" w:cstheme="minorHAnsi"/>
          <w:sz w:val="22"/>
        </w:rPr>
      </w:pPr>
      <w:r w:rsidRPr="005F6A37">
        <w:rPr>
          <w:rFonts w:asciiTheme="minorHAnsi" w:hAnsiTheme="minorHAnsi" w:cstheme="minorHAnsi"/>
          <w:sz w:val="22"/>
        </w:rPr>
        <w:t>0 – 64 bodů</w:t>
      </w:r>
      <w:r w:rsidRPr="005F6A37">
        <w:rPr>
          <w:rFonts w:asciiTheme="minorHAnsi" w:hAnsiTheme="minorHAnsi" w:cstheme="minorHAnsi"/>
          <w:sz w:val="22"/>
        </w:rPr>
        <w:tab/>
      </w:r>
      <w:r w:rsidRPr="005F6A37">
        <w:rPr>
          <w:rFonts w:asciiTheme="minorHAnsi" w:hAnsiTheme="minorHAnsi" w:cstheme="minorHAnsi"/>
          <w:sz w:val="22"/>
        </w:rPr>
        <w:tab/>
        <w:t>nedostatečný</w:t>
      </w:r>
    </w:p>
    <w:p w:rsidR="00770877" w:rsidRPr="00770877" w:rsidRDefault="00770877" w:rsidP="00D93661">
      <w:pPr>
        <w:pStyle w:val="Nadpis1"/>
        <w:numPr>
          <w:ilvl w:val="0"/>
          <w:numId w:val="0"/>
        </w:numPr>
      </w:pPr>
    </w:p>
    <w:sectPr w:rsidR="00770877" w:rsidRPr="00770877" w:rsidSect="00500907">
      <w:headerReference w:type="first" r:id="rId8"/>
      <w:footerReference w:type="first" r:id="rId9"/>
      <w:pgSz w:w="11906" w:h="16838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9D9" w:rsidRDefault="009549D9" w:rsidP="00375326">
      <w:pPr>
        <w:spacing w:before="0" w:after="0" w:line="240" w:lineRule="auto"/>
      </w:pPr>
      <w:r>
        <w:separator/>
      </w:r>
    </w:p>
  </w:endnote>
  <w:endnote w:type="continuationSeparator" w:id="0">
    <w:p w:rsidR="009549D9" w:rsidRDefault="009549D9" w:rsidP="0037532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D05" w:rsidRDefault="00922D05">
    <w:pPr>
      <w:pStyle w:val="Zpat"/>
    </w:pPr>
    <w:r>
      <w:rPr>
        <w:noProof/>
        <w:lang w:eastAsia="cs-CZ"/>
      </w:rPr>
      <w:drawing>
        <wp:inline distT="0" distB="0" distL="0" distR="0" wp14:anchorId="10966749" wp14:editId="75050913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9D9" w:rsidRDefault="009549D9" w:rsidP="00375326">
      <w:pPr>
        <w:spacing w:before="0" w:after="0" w:line="240" w:lineRule="auto"/>
      </w:pPr>
      <w:r>
        <w:separator/>
      </w:r>
    </w:p>
  </w:footnote>
  <w:footnote w:type="continuationSeparator" w:id="0">
    <w:p w:rsidR="009549D9" w:rsidRDefault="009549D9" w:rsidP="0037532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D05" w:rsidRDefault="00922D05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5C7D3824" wp14:editId="4ADFB0FE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C95"/>
    <w:multiLevelType w:val="hybridMultilevel"/>
    <w:tmpl w:val="FE9E8C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FB4"/>
    <w:multiLevelType w:val="hybridMultilevel"/>
    <w:tmpl w:val="943AE806"/>
    <w:lvl w:ilvl="0" w:tplc="3280E4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665A68"/>
    <w:multiLevelType w:val="hybridMultilevel"/>
    <w:tmpl w:val="7CC61E04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8031F7"/>
    <w:multiLevelType w:val="hybridMultilevel"/>
    <w:tmpl w:val="BD5AB4F8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6B75FA"/>
    <w:multiLevelType w:val="hybridMultilevel"/>
    <w:tmpl w:val="C616CB44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3A7B39"/>
    <w:multiLevelType w:val="hybridMultilevel"/>
    <w:tmpl w:val="65A269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9E17C9"/>
    <w:multiLevelType w:val="hybridMultilevel"/>
    <w:tmpl w:val="7C347EC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502C5E"/>
    <w:multiLevelType w:val="hybridMultilevel"/>
    <w:tmpl w:val="ECE0F37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AF5643"/>
    <w:multiLevelType w:val="hybridMultilevel"/>
    <w:tmpl w:val="9AAC5DDA"/>
    <w:lvl w:ilvl="0" w:tplc="D3B6743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1456"/>
    <w:multiLevelType w:val="hybridMultilevel"/>
    <w:tmpl w:val="D44292AA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F133224"/>
    <w:multiLevelType w:val="hybridMultilevel"/>
    <w:tmpl w:val="92E8757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76129D"/>
    <w:multiLevelType w:val="multilevel"/>
    <w:tmpl w:val="8DC41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EC6726"/>
    <w:multiLevelType w:val="hybridMultilevel"/>
    <w:tmpl w:val="B10C8E5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D966F4E"/>
    <w:multiLevelType w:val="hybridMultilevel"/>
    <w:tmpl w:val="43FA34A8"/>
    <w:lvl w:ilvl="0" w:tplc="3280E4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849B9"/>
    <w:multiLevelType w:val="hybridMultilevel"/>
    <w:tmpl w:val="E5C2C05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1E054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0BD4F9A"/>
    <w:multiLevelType w:val="hybridMultilevel"/>
    <w:tmpl w:val="64D4B628"/>
    <w:lvl w:ilvl="0" w:tplc="AB3C9386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222289A"/>
    <w:multiLevelType w:val="hybridMultilevel"/>
    <w:tmpl w:val="24CAD332"/>
    <w:lvl w:ilvl="0" w:tplc="040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7312D20"/>
    <w:multiLevelType w:val="multilevel"/>
    <w:tmpl w:val="51C696F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252348F"/>
    <w:multiLevelType w:val="hybridMultilevel"/>
    <w:tmpl w:val="B6846E38"/>
    <w:lvl w:ilvl="0" w:tplc="3280E4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D3273A"/>
    <w:multiLevelType w:val="hybridMultilevel"/>
    <w:tmpl w:val="E974B45A"/>
    <w:lvl w:ilvl="0" w:tplc="3280E4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6809A0"/>
    <w:multiLevelType w:val="hybridMultilevel"/>
    <w:tmpl w:val="91D4E528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A063A7C"/>
    <w:multiLevelType w:val="hybridMultilevel"/>
    <w:tmpl w:val="6D864602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FF76D58"/>
    <w:multiLevelType w:val="hybridMultilevel"/>
    <w:tmpl w:val="4288E792"/>
    <w:lvl w:ilvl="0" w:tplc="040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8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23"/>
  </w:num>
  <w:num w:numId="9">
    <w:abstractNumId w:val="9"/>
  </w:num>
  <w:num w:numId="10">
    <w:abstractNumId w:val="22"/>
  </w:num>
  <w:num w:numId="11">
    <w:abstractNumId w:val="11"/>
  </w:num>
  <w:num w:numId="12">
    <w:abstractNumId w:val="21"/>
  </w:num>
  <w:num w:numId="13">
    <w:abstractNumId w:val="16"/>
  </w:num>
  <w:num w:numId="14">
    <w:abstractNumId w:val="17"/>
  </w:num>
  <w:num w:numId="15">
    <w:abstractNumId w:val="2"/>
  </w:num>
  <w:num w:numId="16">
    <w:abstractNumId w:val="1"/>
  </w:num>
  <w:num w:numId="17">
    <w:abstractNumId w:val="8"/>
  </w:num>
  <w:num w:numId="18">
    <w:abstractNumId w:val="13"/>
  </w:num>
  <w:num w:numId="19">
    <w:abstractNumId w:val="19"/>
  </w:num>
  <w:num w:numId="20">
    <w:abstractNumId w:val="20"/>
  </w:num>
  <w:num w:numId="21">
    <w:abstractNumId w:val="5"/>
  </w:num>
  <w:num w:numId="22">
    <w:abstractNumId w:val="10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DA"/>
    <w:rsid w:val="00014F5F"/>
    <w:rsid w:val="00033FCD"/>
    <w:rsid w:val="00037E9E"/>
    <w:rsid w:val="00041C9E"/>
    <w:rsid w:val="000420D2"/>
    <w:rsid w:val="000538C2"/>
    <w:rsid w:val="00054C92"/>
    <w:rsid w:val="000575E9"/>
    <w:rsid w:val="00060CC6"/>
    <w:rsid w:val="000645BF"/>
    <w:rsid w:val="00073A4E"/>
    <w:rsid w:val="0007515B"/>
    <w:rsid w:val="000751F2"/>
    <w:rsid w:val="00076BE5"/>
    <w:rsid w:val="00080EB5"/>
    <w:rsid w:val="00081EFD"/>
    <w:rsid w:val="000838D4"/>
    <w:rsid w:val="00083E46"/>
    <w:rsid w:val="00087663"/>
    <w:rsid w:val="00092809"/>
    <w:rsid w:val="000945D2"/>
    <w:rsid w:val="00095B47"/>
    <w:rsid w:val="000A0114"/>
    <w:rsid w:val="000A6B32"/>
    <w:rsid w:val="000B3453"/>
    <w:rsid w:val="000B5951"/>
    <w:rsid w:val="000C5108"/>
    <w:rsid w:val="000E2576"/>
    <w:rsid w:val="000F2684"/>
    <w:rsid w:val="000F2B55"/>
    <w:rsid w:val="000F7317"/>
    <w:rsid w:val="00101C75"/>
    <w:rsid w:val="001023A8"/>
    <w:rsid w:val="00122FAC"/>
    <w:rsid w:val="00130110"/>
    <w:rsid w:val="001323B3"/>
    <w:rsid w:val="00133C45"/>
    <w:rsid w:val="001342FA"/>
    <w:rsid w:val="00136F5B"/>
    <w:rsid w:val="00147125"/>
    <w:rsid w:val="00147E84"/>
    <w:rsid w:val="00150824"/>
    <w:rsid w:val="0015646B"/>
    <w:rsid w:val="001774F7"/>
    <w:rsid w:val="00183B9D"/>
    <w:rsid w:val="00196402"/>
    <w:rsid w:val="001B0453"/>
    <w:rsid w:val="001B0910"/>
    <w:rsid w:val="001B0FFF"/>
    <w:rsid w:val="001B64ED"/>
    <w:rsid w:val="00220131"/>
    <w:rsid w:val="00227D4A"/>
    <w:rsid w:val="00227E62"/>
    <w:rsid w:val="00240577"/>
    <w:rsid w:val="00251A66"/>
    <w:rsid w:val="002551FF"/>
    <w:rsid w:val="00256EF5"/>
    <w:rsid w:val="0026142F"/>
    <w:rsid w:val="00272245"/>
    <w:rsid w:val="0027291F"/>
    <w:rsid w:val="002753C6"/>
    <w:rsid w:val="00276EC3"/>
    <w:rsid w:val="00284472"/>
    <w:rsid w:val="002859F1"/>
    <w:rsid w:val="00294809"/>
    <w:rsid w:val="002B6BE8"/>
    <w:rsid w:val="002C59C4"/>
    <w:rsid w:val="002C62A1"/>
    <w:rsid w:val="002E7D07"/>
    <w:rsid w:val="002F3EDF"/>
    <w:rsid w:val="002F4F51"/>
    <w:rsid w:val="00301761"/>
    <w:rsid w:val="00303CEB"/>
    <w:rsid w:val="00312666"/>
    <w:rsid w:val="00321EFC"/>
    <w:rsid w:val="0032684A"/>
    <w:rsid w:val="00330BED"/>
    <w:rsid w:val="0033278A"/>
    <w:rsid w:val="0034065A"/>
    <w:rsid w:val="003435CE"/>
    <w:rsid w:val="00374BC3"/>
    <w:rsid w:val="00375326"/>
    <w:rsid w:val="003755DC"/>
    <w:rsid w:val="00377A8E"/>
    <w:rsid w:val="003828DB"/>
    <w:rsid w:val="00392091"/>
    <w:rsid w:val="00394C74"/>
    <w:rsid w:val="00396E3B"/>
    <w:rsid w:val="003B5844"/>
    <w:rsid w:val="003C42F8"/>
    <w:rsid w:val="003C50FB"/>
    <w:rsid w:val="003D4B94"/>
    <w:rsid w:val="003E731B"/>
    <w:rsid w:val="003F4830"/>
    <w:rsid w:val="004019DA"/>
    <w:rsid w:val="00403ABF"/>
    <w:rsid w:val="004166FF"/>
    <w:rsid w:val="00417E7A"/>
    <w:rsid w:val="0044028B"/>
    <w:rsid w:val="00441170"/>
    <w:rsid w:val="00450E88"/>
    <w:rsid w:val="00454825"/>
    <w:rsid w:val="00464524"/>
    <w:rsid w:val="004715B7"/>
    <w:rsid w:val="004829CE"/>
    <w:rsid w:val="004843A6"/>
    <w:rsid w:val="00484403"/>
    <w:rsid w:val="00486C4F"/>
    <w:rsid w:val="00491F3C"/>
    <w:rsid w:val="00495A5C"/>
    <w:rsid w:val="004A0D52"/>
    <w:rsid w:val="004C3A0B"/>
    <w:rsid w:val="004D06F8"/>
    <w:rsid w:val="004D7DB1"/>
    <w:rsid w:val="004E73E1"/>
    <w:rsid w:val="004F0432"/>
    <w:rsid w:val="004F2D29"/>
    <w:rsid w:val="004F721E"/>
    <w:rsid w:val="00500907"/>
    <w:rsid w:val="00503D19"/>
    <w:rsid w:val="00505023"/>
    <w:rsid w:val="005068EA"/>
    <w:rsid w:val="00512BAB"/>
    <w:rsid w:val="0051392A"/>
    <w:rsid w:val="005176DF"/>
    <w:rsid w:val="0052451F"/>
    <w:rsid w:val="005304A5"/>
    <w:rsid w:val="00534907"/>
    <w:rsid w:val="0053754E"/>
    <w:rsid w:val="00555315"/>
    <w:rsid w:val="0056430D"/>
    <w:rsid w:val="00566DA7"/>
    <w:rsid w:val="00572698"/>
    <w:rsid w:val="00577F61"/>
    <w:rsid w:val="00594B6F"/>
    <w:rsid w:val="00596BF6"/>
    <w:rsid w:val="005B5719"/>
    <w:rsid w:val="005C1E80"/>
    <w:rsid w:val="005C3342"/>
    <w:rsid w:val="005D091B"/>
    <w:rsid w:val="005D48C4"/>
    <w:rsid w:val="005D498D"/>
    <w:rsid w:val="005F6A37"/>
    <w:rsid w:val="00600732"/>
    <w:rsid w:val="0060195D"/>
    <w:rsid w:val="006064D0"/>
    <w:rsid w:val="00617168"/>
    <w:rsid w:val="00621380"/>
    <w:rsid w:val="006226CD"/>
    <w:rsid w:val="00632422"/>
    <w:rsid w:val="00644F68"/>
    <w:rsid w:val="00657200"/>
    <w:rsid w:val="006636A6"/>
    <w:rsid w:val="006657AF"/>
    <w:rsid w:val="006740CD"/>
    <w:rsid w:val="0067729A"/>
    <w:rsid w:val="0067732D"/>
    <w:rsid w:val="00693CD6"/>
    <w:rsid w:val="006A5AD1"/>
    <w:rsid w:val="006E02C7"/>
    <w:rsid w:val="006F567F"/>
    <w:rsid w:val="0070326F"/>
    <w:rsid w:val="00711EF0"/>
    <w:rsid w:val="00716364"/>
    <w:rsid w:val="00720654"/>
    <w:rsid w:val="00731EA3"/>
    <w:rsid w:val="00732764"/>
    <w:rsid w:val="00735983"/>
    <w:rsid w:val="007414B4"/>
    <w:rsid w:val="00770877"/>
    <w:rsid w:val="007715B5"/>
    <w:rsid w:val="00775F78"/>
    <w:rsid w:val="00776812"/>
    <w:rsid w:val="00785116"/>
    <w:rsid w:val="00791912"/>
    <w:rsid w:val="00792784"/>
    <w:rsid w:val="007946E2"/>
    <w:rsid w:val="007A2AB5"/>
    <w:rsid w:val="007A3FD7"/>
    <w:rsid w:val="007A5D98"/>
    <w:rsid w:val="007A5F9C"/>
    <w:rsid w:val="007B6E07"/>
    <w:rsid w:val="007C41F4"/>
    <w:rsid w:val="007D4A8E"/>
    <w:rsid w:val="007E159A"/>
    <w:rsid w:val="007E227F"/>
    <w:rsid w:val="007E614D"/>
    <w:rsid w:val="00802EE9"/>
    <w:rsid w:val="00807542"/>
    <w:rsid w:val="00816841"/>
    <w:rsid w:val="00822AA7"/>
    <w:rsid w:val="00823198"/>
    <w:rsid w:val="008253CD"/>
    <w:rsid w:val="00833EAD"/>
    <w:rsid w:val="00837D86"/>
    <w:rsid w:val="00841711"/>
    <w:rsid w:val="00843B72"/>
    <w:rsid w:val="0084606E"/>
    <w:rsid w:val="00850A64"/>
    <w:rsid w:val="00855AC9"/>
    <w:rsid w:val="00856667"/>
    <w:rsid w:val="008612E8"/>
    <w:rsid w:val="008652DB"/>
    <w:rsid w:val="00865708"/>
    <w:rsid w:val="00870B39"/>
    <w:rsid w:val="00884945"/>
    <w:rsid w:val="00886E7C"/>
    <w:rsid w:val="00890150"/>
    <w:rsid w:val="00896F0E"/>
    <w:rsid w:val="008A15DA"/>
    <w:rsid w:val="008B448A"/>
    <w:rsid w:val="008C1C35"/>
    <w:rsid w:val="008D5142"/>
    <w:rsid w:val="008E205B"/>
    <w:rsid w:val="008E3849"/>
    <w:rsid w:val="008F1DE4"/>
    <w:rsid w:val="00901B4D"/>
    <w:rsid w:val="009025BE"/>
    <w:rsid w:val="009136FD"/>
    <w:rsid w:val="0091773F"/>
    <w:rsid w:val="00921C49"/>
    <w:rsid w:val="00922D05"/>
    <w:rsid w:val="00922EF2"/>
    <w:rsid w:val="00925B1C"/>
    <w:rsid w:val="00936888"/>
    <w:rsid w:val="00947A1B"/>
    <w:rsid w:val="009549D9"/>
    <w:rsid w:val="009646A7"/>
    <w:rsid w:val="00995E8A"/>
    <w:rsid w:val="00996759"/>
    <w:rsid w:val="009A2776"/>
    <w:rsid w:val="009A2B64"/>
    <w:rsid w:val="009A3FA6"/>
    <w:rsid w:val="009B09A5"/>
    <w:rsid w:val="009B0FF5"/>
    <w:rsid w:val="009B3F8A"/>
    <w:rsid w:val="009B64DF"/>
    <w:rsid w:val="009D56B1"/>
    <w:rsid w:val="009D6944"/>
    <w:rsid w:val="00A129A2"/>
    <w:rsid w:val="00A20E19"/>
    <w:rsid w:val="00A20E35"/>
    <w:rsid w:val="00A24BDD"/>
    <w:rsid w:val="00A31A81"/>
    <w:rsid w:val="00A3501A"/>
    <w:rsid w:val="00A42603"/>
    <w:rsid w:val="00A467F0"/>
    <w:rsid w:val="00A50C1F"/>
    <w:rsid w:val="00A60DAE"/>
    <w:rsid w:val="00A65BE5"/>
    <w:rsid w:val="00A769D8"/>
    <w:rsid w:val="00A804C3"/>
    <w:rsid w:val="00A81BF3"/>
    <w:rsid w:val="00A85955"/>
    <w:rsid w:val="00A86DD7"/>
    <w:rsid w:val="00A92B27"/>
    <w:rsid w:val="00A965F4"/>
    <w:rsid w:val="00AA0E8D"/>
    <w:rsid w:val="00AA4585"/>
    <w:rsid w:val="00AD3770"/>
    <w:rsid w:val="00AD7C75"/>
    <w:rsid w:val="00AE0504"/>
    <w:rsid w:val="00AE0E64"/>
    <w:rsid w:val="00AE3F37"/>
    <w:rsid w:val="00AF03C9"/>
    <w:rsid w:val="00AF4A44"/>
    <w:rsid w:val="00AF644E"/>
    <w:rsid w:val="00B0331B"/>
    <w:rsid w:val="00B03360"/>
    <w:rsid w:val="00B13BB5"/>
    <w:rsid w:val="00B14FEB"/>
    <w:rsid w:val="00B260D5"/>
    <w:rsid w:val="00B317D0"/>
    <w:rsid w:val="00B344E6"/>
    <w:rsid w:val="00B42B45"/>
    <w:rsid w:val="00B51016"/>
    <w:rsid w:val="00B5113A"/>
    <w:rsid w:val="00B53175"/>
    <w:rsid w:val="00B532AA"/>
    <w:rsid w:val="00B57B96"/>
    <w:rsid w:val="00B63BED"/>
    <w:rsid w:val="00BA1D54"/>
    <w:rsid w:val="00BB3CBD"/>
    <w:rsid w:val="00BB3EA7"/>
    <w:rsid w:val="00BB6626"/>
    <w:rsid w:val="00BD06FE"/>
    <w:rsid w:val="00BD494C"/>
    <w:rsid w:val="00BD6B73"/>
    <w:rsid w:val="00BE11B3"/>
    <w:rsid w:val="00BE2078"/>
    <w:rsid w:val="00BF37EF"/>
    <w:rsid w:val="00C110DF"/>
    <w:rsid w:val="00C13EE7"/>
    <w:rsid w:val="00C17947"/>
    <w:rsid w:val="00C17D75"/>
    <w:rsid w:val="00C264DE"/>
    <w:rsid w:val="00C3091A"/>
    <w:rsid w:val="00C33965"/>
    <w:rsid w:val="00C417D3"/>
    <w:rsid w:val="00C41C44"/>
    <w:rsid w:val="00C7472B"/>
    <w:rsid w:val="00C85BCC"/>
    <w:rsid w:val="00CB140A"/>
    <w:rsid w:val="00CB180F"/>
    <w:rsid w:val="00CC4752"/>
    <w:rsid w:val="00CC79BA"/>
    <w:rsid w:val="00CD3B25"/>
    <w:rsid w:val="00CE0DE3"/>
    <w:rsid w:val="00CF48D5"/>
    <w:rsid w:val="00CF62BE"/>
    <w:rsid w:val="00CF6701"/>
    <w:rsid w:val="00D10CE7"/>
    <w:rsid w:val="00D15EFA"/>
    <w:rsid w:val="00D27754"/>
    <w:rsid w:val="00D462BF"/>
    <w:rsid w:val="00D53E7D"/>
    <w:rsid w:val="00D54984"/>
    <w:rsid w:val="00D6787C"/>
    <w:rsid w:val="00D83521"/>
    <w:rsid w:val="00D83ACF"/>
    <w:rsid w:val="00D93661"/>
    <w:rsid w:val="00D94C17"/>
    <w:rsid w:val="00D97FFB"/>
    <w:rsid w:val="00DA2EA2"/>
    <w:rsid w:val="00DB227C"/>
    <w:rsid w:val="00DC1127"/>
    <w:rsid w:val="00DD2128"/>
    <w:rsid w:val="00DD5C0D"/>
    <w:rsid w:val="00DE08F3"/>
    <w:rsid w:val="00DE3CDD"/>
    <w:rsid w:val="00DE3D29"/>
    <w:rsid w:val="00DE4967"/>
    <w:rsid w:val="00DF49A6"/>
    <w:rsid w:val="00E00481"/>
    <w:rsid w:val="00E043AB"/>
    <w:rsid w:val="00E24B8A"/>
    <w:rsid w:val="00E42B50"/>
    <w:rsid w:val="00E57F88"/>
    <w:rsid w:val="00E72E97"/>
    <w:rsid w:val="00E822CA"/>
    <w:rsid w:val="00E9229B"/>
    <w:rsid w:val="00E95B55"/>
    <w:rsid w:val="00EA3BD5"/>
    <w:rsid w:val="00EA5228"/>
    <w:rsid w:val="00EC4176"/>
    <w:rsid w:val="00EC557F"/>
    <w:rsid w:val="00EC6AAD"/>
    <w:rsid w:val="00ED6E86"/>
    <w:rsid w:val="00EE7FE7"/>
    <w:rsid w:val="00EF22A2"/>
    <w:rsid w:val="00F03624"/>
    <w:rsid w:val="00F05298"/>
    <w:rsid w:val="00F057A5"/>
    <w:rsid w:val="00F06858"/>
    <w:rsid w:val="00F165E0"/>
    <w:rsid w:val="00F167BD"/>
    <w:rsid w:val="00F17120"/>
    <w:rsid w:val="00F24449"/>
    <w:rsid w:val="00F25E7F"/>
    <w:rsid w:val="00F31789"/>
    <w:rsid w:val="00F31C92"/>
    <w:rsid w:val="00F4140B"/>
    <w:rsid w:val="00F41AAB"/>
    <w:rsid w:val="00F43488"/>
    <w:rsid w:val="00F45808"/>
    <w:rsid w:val="00F562B1"/>
    <w:rsid w:val="00F65965"/>
    <w:rsid w:val="00F74C9A"/>
    <w:rsid w:val="00F81CEF"/>
    <w:rsid w:val="00FA37AE"/>
    <w:rsid w:val="00FA6B9A"/>
    <w:rsid w:val="00FB6DA5"/>
    <w:rsid w:val="00FC3E99"/>
    <w:rsid w:val="00FC67CF"/>
    <w:rsid w:val="00FD059B"/>
    <w:rsid w:val="00FD38A1"/>
    <w:rsid w:val="00FE4345"/>
    <w:rsid w:val="00FF3183"/>
    <w:rsid w:val="00FF3536"/>
    <w:rsid w:val="00FF3E15"/>
    <w:rsid w:val="00FF4383"/>
    <w:rsid w:val="00FF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2663B9-BA1C-4E47-820E-59BC0831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448A"/>
    <w:pPr>
      <w:spacing w:before="120" w:after="120" w:line="276" w:lineRule="auto"/>
      <w:ind w:firstLine="709"/>
      <w:jc w:val="both"/>
    </w:pPr>
    <w:rPr>
      <w:rFonts w:ascii="Arial" w:hAnsi="Arial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93661"/>
    <w:pPr>
      <w:keepNext/>
      <w:keepLines/>
      <w:numPr>
        <w:numId w:val="3"/>
      </w:numPr>
      <w:spacing w:before="360" w:after="360"/>
      <w:ind w:left="0" w:firstLine="0"/>
      <w:outlineLvl w:val="0"/>
    </w:pPr>
    <w:rPr>
      <w:rFonts w:eastAsia="Times New Roman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E2078"/>
    <w:pPr>
      <w:keepNext/>
      <w:keepLines/>
      <w:numPr>
        <w:ilvl w:val="1"/>
        <w:numId w:val="3"/>
      </w:numPr>
      <w:spacing w:before="480" w:after="480"/>
      <w:ind w:left="0" w:firstLine="709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83ACF"/>
    <w:pPr>
      <w:keepNext/>
      <w:keepLines/>
      <w:numPr>
        <w:ilvl w:val="2"/>
        <w:numId w:val="3"/>
      </w:numPr>
      <w:spacing w:before="360" w:after="360"/>
      <w:ind w:left="0" w:firstLine="1418"/>
      <w:outlineLvl w:val="2"/>
    </w:pPr>
    <w:rPr>
      <w:rFonts w:eastAsia="Times New Roman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A5228"/>
    <w:pPr>
      <w:keepNext/>
      <w:keepLines/>
      <w:numPr>
        <w:ilvl w:val="3"/>
        <w:numId w:val="3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5228"/>
    <w:pPr>
      <w:keepNext/>
      <w:keepLines/>
      <w:numPr>
        <w:ilvl w:val="4"/>
        <w:numId w:val="3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5228"/>
    <w:pPr>
      <w:keepNext/>
      <w:keepLines/>
      <w:numPr>
        <w:ilvl w:val="5"/>
        <w:numId w:val="3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5228"/>
    <w:pPr>
      <w:keepNext/>
      <w:keepLines/>
      <w:numPr>
        <w:ilvl w:val="6"/>
        <w:numId w:val="3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5228"/>
    <w:pPr>
      <w:keepNext/>
      <w:keepLines/>
      <w:numPr>
        <w:ilvl w:val="7"/>
        <w:numId w:val="3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5228"/>
    <w:pPr>
      <w:keepNext/>
      <w:keepLines/>
      <w:numPr>
        <w:ilvl w:val="8"/>
        <w:numId w:val="3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3661"/>
    <w:rPr>
      <w:rFonts w:ascii="Arial" w:eastAsia="Times New Roman" w:hAnsi="Arial"/>
      <w:b/>
      <w:bCs/>
      <w:sz w:val="32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BE2078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D83ACF"/>
    <w:rPr>
      <w:rFonts w:ascii="Arial" w:eastAsia="Times New Roman" w:hAnsi="Arial" w:cs="Times New Roman"/>
      <w:b/>
      <w:bCs/>
      <w:sz w:val="24"/>
    </w:rPr>
  </w:style>
  <w:style w:type="paragraph" w:styleId="Bezmezer">
    <w:name w:val="No Spacing"/>
    <w:uiPriority w:val="1"/>
    <w:qFormat/>
    <w:rsid w:val="00375326"/>
    <w:pPr>
      <w:ind w:firstLine="709"/>
    </w:pPr>
    <w:rPr>
      <w:rFonts w:ascii="Arial" w:hAnsi="Arial"/>
      <w:sz w:val="24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7532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5326"/>
    <w:rPr>
      <w:rFonts w:ascii="Arial" w:hAnsi="Arial"/>
      <w:sz w:val="24"/>
    </w:rPr>
  </w:style>
  <w:style w:type="paragraph" w:styleId="Zpat">
    <w:name w:val="footer"/>
    <w:basedOn w:val="Normln"/>
    <w:link w:val="ZpatChar"/>
    <w:unhideWhenUsed/>
    <w:rsid w:val="00375326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5326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532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5326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A5228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5228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5228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5228"/>
    <w:rPr>
      <w:rFonts w:ascii="Cambria" w:eastAsia="Times New Roman" w:hAnsi="Cambria" w:cs="Times New Roman"/>
      <w:color w:val="404040"/>
      <w:sz w:val="20"/>
      <w:szCs w:val="20"/>
    </w:rPr>
  </w:style>
  <w:style w:type="paragraph" w:styleId="Zkladntextodsazen">
    <w:name w:val="Body Text Indent"/>
    <w:basedOn w:val="Normln"/>
    <w:link w:val="ZkladntextodsazenChar"/>
    <w:semiHidden/>
    <w:rsid w:val="00EA5228"/>
    <w:pPr>
      <w:spacing w:before="0" w:after="0" w:line="240" w:lineRule="auto"/>
      <w:ind w:left="426" w:firstLine="0"/>
    </w:pPr>
    <w:rPr>
      <w:rFonts w:eastAsia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A52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EA5228"/>
    <w:pPr>
      <w:spacing w:before="0" w:after="0" w:line="240" w:lineRule="auto"/>
      <w:ind w:left="1985" w:firstLine="0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EA522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EA5228"/>
    <w:pPr>
      <w:spacing w:before="0" w:after="0" w:line="240" w:lineRule="auto"/>
      <w:ind w:left="425" w:firstLine="567"/>
    </w:pPr>
    <w:rPr>
      <w:rFonts w:eastAsia="Times New Roman"/>
      <w:szCs w:val="20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EA5228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5228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522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833EAD"/>
    <w:rPr>
      <w:color w:val="808080"/>
    </w:rPr>
  </w:style>
  <w:style w:type="paragraph" w:styleId="Titulek">
    <w:name w:val="caption"/>
    <w:basedOn w:val="Normln"/>
    <w:next w:val="Normln"/>
    <w:uiPriority w:val="35"/>
    <w:unhideWhenUsed/>
    <w:qFormat/>
    <w:rsid w:val="00EC6AAD"/>
    <w:pPr>
      <w:spacing w:before="0" w:after="200" w:line="240" w:lineRule="auto"/>
    </w:pPr>
    <w:rPr>
      <w:b/>
      <w:bCs/>
      <w:color w:val="4F81BD"/>
      <w:sz w:val="18"/>
      <w:szCs w:val="18"/>
    </w:rPr>
  </w:style>
  <w:style w:type="paragraph" w:styleId="Rejstk1">
    <w:name w:val="index 1"/>
    <w:basedOn w:val="Normln"/>
    <w:next w:val="Normln"/>
    <w:autoRedefine/>
    <w:uiPriority w:val="99"/>
    <w:unhideWhenUsed/>
    <w:rsid w:val="00B03360"/>
    <w:pPr>
      <w:spacing w:before="0" w:after="0"/>
      <w:ind w:left="240" w:hanging="240"/>
      <w:jc w:val="left"/>
    </w:pPr>
    <w:rPr>
      <w:rFonts w:ascii="Calibri" w:hAnsi="Calibri"/>
      <w:sz w:val="18"/>
      <w:szCs w:val="18"/>
    </w:rPr>
  </w:style>
  <w:style w:type="paragraph" w:styleId="Rejstk2">
    <w:name w:val="index 2"/>
    <w:basedOn w:val="Normln"/>
    <w:next w:val="Normln"/>
    <w:autoRedefine/>
    <w:uiPriority w:val="99"/>
    <w:unhideWhenUsed/>
    <w:rsid w:val="00B03360"/>
    <w:pPr>
      <w:spacing w:before="0" w:after="0"/>
      <w:ind w:left="480" w:hanging="240"/>
      <w:jc w:val="left"/>
    </w:pPr>
    <w:rPr>
      <w:rFonts w:ascii="Calibri" w:hAnsi="Calibri"/>
      <w:sz w:val="18"/>
      <w:szCs w:val="18"/>
    </w:rPr>
  </w:style>
  <w:style w:type="paragraph" w:styleId="Rejstk3">
    <w:name w:val="index 3"/>
    <w:basedOn w:val="Normln"/>
    <w:next w:val="Normln"/>
    <w:autoRedefine/>
    <w:uiPriority w:val="99"/>
    <w:unhideWhenUsed/>
    <w:rsid w:val="00B03360"/>
    <w:pPr>
      <w:spacing w:before="0" w:after="0"/>
      <w:ind w:left="720" w:hanging="240"/>
      <w:jc w:val="left"/>
    </w:pPr>
    <w:rPr>
      <w:rFonts w:ascii="Calibri" w:hAnsi="Calibri"/>
      <w:sz w:val="18"/>
      <w:szCs w:val="18"/>
    </w:rPr>
  </w:style>
  <w:style w:type="paragraph" w:styleId="Rejstk4">
    <w:name w:val="index 4"/>
    <w:basedOn w:val="Normln"/>
    <w:next w:val="Normln"/>
    <w:autoRedefine/>
    <w:uiPriority w:val="99"/>
    <w:unhideWhenUsed/>
    <w:rsid w:val="00B03360"/>
    <w:pPr>
      <w:spacing w:before="0" w:after="0"/>
      <w:ind w:left="960" w:hanging="240"/>
      <w:jc w:val="left"/>
    </w:pPr>
    <w:rPr>
      <w:rFonts w:ascii="Calibri" w:hAnsi="Calibri"/>
      <w:sz w:val="18"/>
      <w:szCs w:val="18"/>
    </w:rPr>
  </w:style>
  <w:style w:type="paragraph" w:styleId="Rejstk5">
    <w:name w:val="index 5"/>
    <w:basedOn w:val="Normln"/>
    <w:next w:val="Normln"/>
    <w:autoRedefine/>
    <w:uiPriority w:val="99"/>
    <w:unhideWhenUsed/>
    <w:rsid w:val="00B03360"/>
    <w:pPr>
      <w:spacing w:before="0" w:after="0"/>
      <w:ind w:left="1200" w:hanging="240"/>
      <w:jc w:val="left"/>
    </w:pPr>
    <w:rPr>
      <w:rFonts w:ascii="Calibri" w:hAnsi="Calibri"/>
      <w:sz w:val="18"/>
      <w:szCs w:val="18"/>
    </w:rPr>
  </w:style>
  <w:style w:type="paragraph" w:styleId="Rejstk6">
    <w:name w:val="index 6"/>
    <w:basedOn w:val="Normln"/>
    <w:next w:val="Normln"/>
    <w:autoRedefine/>
    <w:uiPriority w:val="99"/>
    <w:unhideWhenUsed/>
    <w:rsid w:val="00B03360"/>
    <w:pPr>
      <w:spacing w:before="0" w:after="0"/>
      <w:ind w:left="1440" w:hanging="240"/>
      <w:jc w:val="left"/>
    </w:pPr>
    <w:rPr>
      <w:rFonts w:ascii="Calibri" w:hAnsi="Calibri"/>
      <w:sz w:val="18"/>
      <w:szCs w:val="18"/>
    </w:rPr>
  </w:style>
  <w:style w:type="paragraph" w:styleId="Rejstk7">
    <w:name w:val="index 7"/>
    <w:basedOn w:val="Normln"/>
    <w:next w:val="Normln"/>
    <w:autoRedefine/>
    <w:uiPriority w:val="99"/>
    <w:unhideWhenUsed/>
    <w:rsid w:val="00B03360"/>
    <w:pPr>
      <w:spacing w:before="0" w:after="0"/>
      <w:ind w:left="1680" w:hanging="240"/>
      <w:jc w:val="left"/>
    </w:pPr>
    <w:rPr>
      <w:rFonts w:ascii="Calibri" w:hAnsi="Calibri"/>
      <w:sz w:val="18"/>
      <w:szCs w:val="18"/>
    </w:rPr>
  </w:style>
  <w:style w:type="paragraph" w:styleId="Rejstk8">
    <w:name w:val="index 8"/>
    <w:basedOn w:val="Normln"/>
    <w:next w:val="Normln"/>
    <w:autoRedefine/>
    <w:uiPriority w:val="99"/>
    <w:unhideWhenUsed/>
    <w:rsid w:val="00B03360"/>
    <w:pPr>
      <w:spacing w:before="0" w:after="0"/>
      <w:ind w:left="1920" w:hanging="240"/>
      <w:jc w:val="left"/>
    </w:pPr>
    <w:rPr>
      <w:rFonts w:ascii="Calibri" w:hAnsi="Calibri"/>
      <w:sz w:val="18"/>
      <w:szCs w:val="18"/>
    </w:rPr>
  </w:style>
  <w:style w:type="paragraph" w:styleId="Rejstk9">
    <w:name w:val="index 9"/>
    <w:basedOn w:val="Normln"/>
    <w:next w:val="Normln"/>
    <w:autoRedefine/>
    <w:uiPriority w:val="99"/>
    <w:unhideWhenUsed/>
    <w:rsid w:val="00B03360"/>
    <w:pPr>
      <w:spacing w:before="0" w:after="0"/>
      <w:ind w:left="2160" w:hanging="240"/>
      <w:jc w:val="left"/>
    </w:pPr>
    <w:rPr>
      <w:rFonts w:ascii="Calibri" w:hAnsi="Calibri"/>
      <w:sz w:val="18"/>
      <w:szCs w:val="18"/>
    </w:rPr>
  </w:style>
  <w:style w:type="paragraph" w:styleId="Hlavikarejstku">
    <w:name w:val="index heading"/>
    <w:basedOn w:val="Normln"/>
    <w:next w:val="Rejstk1"/>
    <w:uiPriority w:val="99"/>
    <w:unhideWhenUsed/>
    <w:rsid w:val="00B03360"/>
    <w:pPr>
      <w:spacing w:before="240"/>
      <w:jc w:val="center"/>
    </w:pPr>
    <w:rPr>
      <w:rFonts w:ascii="Calibri" w:hAnsi="Calibri"/>
      <w:b/>
      <w:bCs/>
      <w:sz w:val="26"/>
      <w:szCs w:val="26"/>
    </w:rPr>
  </w:style>
  <w:style w:type="paragraph" w:styleId="Seznamobrzk">
    <w:name w:val="table of figures"/>
    <w:basedOn w:val="Normln"/>
    <w:next w:val="Normln"/>
    <w:uiPriority w:val="99"/>
    <w:unhideWhenUsed/>
    <w:rsid w:val="00B03360"/>
    <w:pPr>
      <w:spacing w:before="0" w:after="0"/>
      <w:ind w:left="480" w:hanging="480"/>
      <w:jc w:val="left"/>
    </w:pPr>
    <w:rPr>
      <w:rFonts w:ascii="Calibri" w:hAnsi="Calibri"/>
      <w:smallCap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03360"/>
    <w:rPr>
      <w:color w:val="0000F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E08F3"/>
    <w:pPr>
      <w:numPr>
        <w:numId w:val="0"/>
      </w:numPr>
      <w:spacing w:after="0"/>
      <w:jc w:val="left"/>
      <w:outlineLvl w:val="9"/>
    </w:pPr>
    <w:rPr>
      <w:rFonts w:ascii="Cambria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014F5F"/>
    <w:pPr>
      <w:tabs>
        <w:tab w:val="left" w:pos="1320"/>
        <w:tab w:val="right" w:leader="dot" w:pos="8777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D97FFB"/>
    <w:pPr>
      <w:tabs>
        <w:tab w:val="left" w:pos="1540"/>
        <w:tab w:val="right" w:leader="dot" w:pos="8777"/>
      </w:tabs>
      <w:spacing w:after="100"/>
      <w:ind w:left="708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D97FFB"/>
    <w:pPr>
      <w:tabs>
        <w:tab w:val="left" w:pos="1320"/>
        <w:tab w:val="left" w:pos="2083"/>
        <w:tab w:val="right" w:leader="dot" w:pos="8777"/>
      </w:tabs>
      <w:spacing w:before="0" w:after="100"/>
      <w:ind w:left="2083" w:firstLine="0"/>
      <w:jc w:val="left"/>
    </w:pPr>
    <w:rPr>
      <w:rFonts w:ascii="Calibri" w:eastAsia="Times New Roman" w:hAnsi="Calibri"/>
      <w:sz w:val="22"/>
    </w:rPr>
  </w:style>
  <w:style w:type="table" w:styleId="Mkatabulky">
    <w:name w:val="Table Grid"/>
    <w:basedOn w:val="Normlntabulka"/>
    <w:uiPriority w:val="59"/>
    <w:rsid w:val="003C5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tnovnzvraznn11">
    <w:name w:val="Světlé stínování – zvýraznění 11"/>
    <w:basedOn w:val="Normlntabulka"/>
    <w:uiPriority w:val="60"/>
    <w:rsid w:val="003C50F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lnweb">
    <w:name w:val="Normal (Web)"/>
    <w:basedOn w:val="Normln"/>
    <w:uiPriority w:val="99"/>
    <w:semiHidden/>
    <w:unhideWhenUsed/>
    <w:rsid w:val="00921C49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17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1005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119491999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6625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none" w:sz="0" w:space="0" w:color="auto"/>
                <w:bottom w:val="single" w:sz="18" w:space="0" w:color="FFFFFF"/>
                <w:right w:val="none" w:sz="0" w:space="0" w:color="auto"/>
              </w:divBdr>
              <w:divsChild>
                <w:div w:id="921333852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897761">
      <w:bodyDiv w:val="1"/>
      <w:marLeft w:val="180"/>
      <w:marRight w:val="180"/>
      <w:marTop w:val="75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204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none" w:sz="0" w:space="0" w:color="auto"/>
                <w:bottom w:val="single" w:sz="18" w:space="0" w:color="FFFFFF"/>
                <w:right w:val="none" w:sz="0" w:space="0" w:color="auto"/>
              </w:divBdr>
              <w:divsChild>
                <w:div w:id="725640009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0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058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191975339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3970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149900645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0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8611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4144480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8425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28758528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98860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1499224307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6197">
      <w:bodyDiv w:val="1"/>
      <w:marLeft w:val="180"/>
      <w:marRight w:val="180"/>
      <w:marTop w:val="75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4709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25251478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6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567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42469170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1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7385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36772714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4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9197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none" w:sz="0" w:space="0" w:color="auto"/>
                <w:bottom w:val="single" w:sz="18" w:space="0" w:color="FFFFFF"/>
                <w:right w:val="none" w:sz="0" w:space="0" w:color="auto"/>
              </w:divBdr>
              <w:divsChild>
                <w:div w:id="1215000059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3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4802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164214864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2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8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7819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93162623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80977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101163931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545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34035270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8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1543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none" w:sz="0" w:space="0" w:color="auto"/>
                <w:bottom w:val="single" w:sz="18" w:space="0" w:color="FFFFFF"/>
                <w:right w:val="none" w:sz="0" w:space="0" w:color="auto"/>
              </w:divBdr>
              <w:divsChild>
                <w:div w:id="69276875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0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482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116735823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1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514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208085911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7188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91174130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7513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144441904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0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2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847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63100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94261344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8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4901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9588051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294">
              <w:marLeft w:val="0"/>
              <w:marRight w:val="0"/>
              <w:marTop w:val="0"/>
              <w:marBottom w:val="0"/>
              <w:divBdr>
                <w:top w:val="single" w:sz="36" w:space="0" w:color="FFFFFF"/>
                <w:left w:val="none" w:sz="0" w:space="0" w:color="auto"/>
                <w:bottom w:val="single" w:sz="18" w:space="0" w:color="FFFFFF"/>
                <w:right w:val="none" w:sz="0" w:space="0" w:color="auto"/>
              </w:divBdr>
              <w:divsChild>
                <w:div w:id="1022508922">
                  <w:marLeft w:val="2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3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281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single" w:sz="24" w:space="0" w:color="FFFFFF"/>
                <w:right w:val="none" w:sz="0" w:space="0" w:color="auto"/>
              </w:divBdr>
              <w:divsChild>
                <w:div w:id="292180269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79505-FEFB-4772-BE80-772E6306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SSES</Company>
  <LinksUpToDate>false</LinksUpToDate>
  <CharactersWithSpaces>2388</CharactersWithSpaces>
  <SharedDoc>false</SharedDoc>
  <HLinks>
    <vt:vector size="198" baseType="variant">
      <vt:variant>
        <vt:i4>1572922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_Toc326793695</vt:lpwstr>
      </vt:variant>
      <vt:variant>
        <vt:i4>1572922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_Toc326793694</vt:lpwstr>
      </vt:variant>
      <vt:variant>
        <vt:i4>1179707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_Toc326793733</vt:lpwstr>
      </vt:variant>
      <vt:variant>
        <vt:i4>1179707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_Toc326793732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_Toc326793731</vt:lpwstr>
      </vt:variant>
      <vt:variant>
        <vt:i4>1179707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_Toc326793730</vt:lpwstr>
      </vt:variant>
      <vt:variant>
        <vt:i4>1245243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_Toc326793729</vt:lpwstr>
      </vt:variant>
      <vt:variant>
        <vt:i4>1245243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_Toc326793728</vt:lpwstr>
      </vt:variant>
      <vt:variant>
        <vt:i4>1245243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_Toc326793727</vt:lpwstr>
      </vt:variant>
      <vt:variant>
        <vt:i4>1245243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_Toc326793726</vt:lpwstr>
      </vt:variant>
      <vt:variant>
        <vt:i4>1245243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_Toc326793725</vt:lpwstr>
      </vt:variant>
      <vt:variant>
        <vt:i4>1245243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_Toc326793724</vt:lpwstr>
      </vt:variant>
      <vt:variant>
        <vt:i4>1245243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_Toc326793723</vt:lpwstr>
      </vt:variant>
      <vt:variant>
        <vt:i4>1245243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_Toc326793722</vt:lpwstr>
      </vt:variant>
      <vt:variant>
        <vt:i4>1245243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_Toc326793721</vt:lpwstr>
      </vt:variant>
      <vt:variant>
        <vt:i4>1245243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_Toc326793720</vt:lpwstr>
      </vt:variant>
      <vt:variant>
        <vt:i4>1048635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_Toc326793719</vt:lpwstr>
      </vt:variant>
      <vt:variant>
        <vt:i4>1048635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_Toc326793718</vt:lpwstr>
      </vt:variant>
      <vt:variant>
        <vt:i4>1048635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_Toc326793717</vt:lpwstr>
      </vt:variant>
      <vt:variant>
        <vt:i4>1048635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_Toc326793716</vt:lpwstr>
      </vt:variant>
      <vt:variant>
        <vt:i4>1048635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_Toc326793715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_Toc326793714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_Toc326793713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_Toc326793712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_Toc326793711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_Toc326793710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_Toc326793709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_Toc326793708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_Toc326793707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_Toc326793706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_Toc326793705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_Toc326793704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_Toc326793703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GRU0028</dc:creator>
  <cp:lastModifiedBy>Petra Kundeliusová</cp:lastModifiedBy>
  <cp:revision>2</cp:revision>
  <cp:lastPrinted>2015-12-06T20:55:00Z</cp:lastPrinted>
  <dcterms:created xsi:type="dcterms:W3CDTF">2019-06-24T13:44:00Z</dcterms:created>
  <dcterms:modified xsi:type="dcterms:W3CDTF">2020-04-08T09:58:00Z</dcterms:modified>
</cp:coreProperties>
</file>