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14" w:rsidRPr="00AA2914" w:rsidRDefault="007D4234" w:rsidP="00AA291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AA2914">
        <w:rPr>
          <w:rFonts w:asciiTheme="minorHAnsi" w:hAnsiTheme="minorHAnsi" w:cstheme="minorHAnsi"/>
          <w:b/>
          <w:sz w:val="56"/>
          <w:szCs w:val="56"/>
        </w:rPr>
        <w:t>Trávicí soustava,</w:t>
      </w:r>
    </w:p>
    <w:p w:rsidR="00AB184C" w:rsidRPr="00AA2914" w:rsidRDefault="007D423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AA2914">
        <w:rPr>
          <w:rFonts w:asciiTheme="minorHAnsi" w:hAnsiTheme="minorHAnsi" w:cstheme="minorHAnsi"/>
          <w:b/>
          <w:sz w:val="56"/>
          <w:szCs w:val="56"/>
        </w:rPr>
        <w:t>procesy trávení a vstřebávání</w:t>
      </w:r>
    </w:p>
    <w:p w:rsidR="00AB184C" w:rsidRDefault="007D4234">
      <w:pPr>
        <w:jc w:val="center"/>
        <w:rPr>
          <w:rFonts w:ascii="Arial" w:hAnsi="Arial"/>
        </w:rPr>
      </w:pPr>
      <w:r>
        <w:rPr>
          <w:rFonts w:ascii="Arial" w:hAnsi="Arial"/>
        </w:rPr>
        <w:t>POZNÁMKA: Doplněná slova (ta, která žáků</w:t>
      </w:r>
      <w:r w:rsidR="00AA2914">
        <w:rPr>
          <w:rFonts w:ascii="Arial" w:hAnsi="Arial"/>
        </w:rPr>
        <w:t>m</w:t>
      </w:r>
      <w:r>
        <w:rPr>
          <w:rFonts w:ascii="Arial" w:hAnsi="Arial"/>
        </w:rPr>
        <w:t xml:space="preserve"> chybí), jsou v textu zvýrazněna </w:t>
      </w:r>
      <w:r>
        <w:rPr>
          <w:rFonts w:ascii="Arial" w:hAnsi="Arial"/>
          <w:color w:val="CE181E"/>
        </w:rPr>
        <w:t>červeně.</w:t>
      </w:r>
    </w:p>
    <w:p w:rsidR="00AB184C" w:rsidRDefault="007D4234">
      <w:pPr>
        <w:rPr>
          <w:rFonts w:ascii="Arial Black" w:hAnsi="Arial Black"/>
          <w:sz w:val="30"/>
          <w:szCs w:val="30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149225</wp:posOffset>
            </wp:positionV>
            <wp:extent cx="4265295" cy="322707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0"/>
          <w:szCs w:val="30"/>
        </w:rPr>
        <w:t>1.)</w:t>
      </w:r>
    </w:p>
    <w:tbl>
      <w:tblPr>
        <w:tblW w:w="3114" w:type="dxa"/>
        <w:tblInd w:w="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4"/>
      </w:tblGrid>
      <w:tr w:rsidR="00AB184C"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tabs>
                <w:tab w:val="left" w:pos="660"/>
                <w:tab w:val="left" w:pos="690"/>
                <w:tab w:val="left" w:pos="1425"/>
                <w:tab w:val="left" w:pos="187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 </w:t>
            </w:r>
            <w:r>
              <w:rPr>
                <w:rFonts w:ascii="Arial" w:hAnsi="Arial"/>
                <w:color w:val="CE181E"/>
              </w:rPr>
              <w:t xml:space="preserve">Slinná ž. </w:t>
            </w:r>
            <w:proofErr w:type="gramStart"/>
            <w:r>
              <w:rPr>
                <w:rFonts w:ascii="Arial" w:hAnsi="Arial"/>
                <w:color w:val="CE181E"/>
              </w:rPr>
              <w:t>podjazyková</w:t>
            </w:r>
            <w:proofErr w:type="gramEnd"/>
          </w:p>
        </w:tc>
      </w:tr>
      <w:tr w:rsidR="00AB184C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 </w:t>
            </w:r>
            <w:r>
              <w:rPr>
                <w:rFonts w:ascii="Arial" w:hAnsi="Arial"/>
                <w:color w:val="CE181E"/>
              </w:rPr>
              <w:t>Jícen</w:t>
            </w:r>
          </w:p>
        </w:tc>
      </w:tr>
      <w:tr w:rsidR="00AB184C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 </w:t>
            </w:r>
            <w:r>
              <w:rPr>
                <w:rFonts w:ascii="Arial" w:hAnsi="Arial"/>
                <w:color w:val="CE181E"/>
              </w:rPr>
              <w:t>Játra</w:t>
            </w:r>
          </w:p>
        </w:tc>
      </w:tr>
      <w:tr w:rsidR="00AB184C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 </w:t>
            </w:r>
            <w:r>
              <w:rPr>
                <w:rFonts w:ascii="Arial" w:hAnsi="Arial"/>
                <w:color w:val="CE181E"/>
              </w:rPr>
              <w:t>Žlučník</w:t>
            </w:r>
          </w:p>
        </w:tc>
      </w:tr>
      <w:tr w:rsidR="00AB184C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 </w:t>
            </w:r>
            <w:r>
              <w:rPr>
                <w:rFonts w:ascii="Arial" w:hAnsi="Arial"/>
                <w:color w:val="CE181E"/>
              </w:rPr>
              <w:t>Tlusté střevo</w:t>
            </w:r>
          </w:p>
        </w:tc>
      </w:tr>
      <w:tr w:rsidR="00AB184C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 </w:t>
            </w:r>
            <w:r>
              <w:rPr>
                <w:rFonts w:ascii="Arial" w:hAnsi="Arial"/>
                <w:color w:val="CE181E"/>
              </w:rPr>
              <w:t xml:space="preserve">Slinná ž. </w:t>
            </w:r>
            <w:proofErr w:type="gramStart"/>
            <w:r>
              <w:rPr>
                <w:rFonts w:ascii="Arial" w:hAnsi="Arial"/>
                <w:color w:val="CE181E"/>
              </w:rPr>
              <w:t>příušní</w:t>
            </w:r>
            <w:proofErr w:type="gramEnd"/>
          </w:p>
        </w:tc>
      </w:tr>
      <w:tr w:rsidR="00AB184C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 </w:t>
            </w:r>
            <w:r>
              <w:rPr>
                <w:rFonts w:ascii="Arial" w:hAnsi="Arial"/>
                <w:color w:val="CE181E"/>
              </w:rPr>
              <w:t xml:space="preserve">Slinná ž. </w:t>
            </w:r>
            <w:proofErr w:type="gramStart"/>
            <w:r>
              <w:rPr>
                <w:rFonts w:ascii="Arial" w:hAnsi="Arial"/>
                <w:color w:val="CE181E"/>
              </w:rPr>
              <w:t>podčelistní</w:t>
            </w:r>
            <w:proofErr w:type="gramEnd"/>
          </w:p>
        </w:tc>
      </w:tr>
      <w:tr w:rsidR="00AB184C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 </w:t>
            </w:r>
            <w:r>
              <w:rPr>
                <w:rFonts w:ascii="Arial" w:hAnsi="Arial"/>
                <w:color w:val="CE181E"/>
              </w:rPr>
              <w:t>Žaludek</w:t>
            </w:r>
          </w:p>
        </w:tc>
      </w:tr>
      <w:tr w:rsidR="00AB184C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CH </w:t>
            </w:r>
            <w:r>
              <w:rPr>
                <w:rFonts w:ascii="Arial" w:hAnsi="Arial"/>
                <w:color w:val="CE181E"/>
              </w:rPr>
              <w:t>Tenké střevo</w:t>
            </w:r>
          </w:p>
        </w:tc>
      </w:tr>
      <w:tr w:rsidR="00AB184C">
        <w:trPr>
          <w:trHeight w:val="99"/>
        </w:trPr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84C" w:rsidRDefault="007D423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r>
              <w:rPr>
                <w:rFonts w:ascii="Arial" w:hAnsi="Arial"/>
                <w:color w:val="CE181E"/>
              </w:rPr>
              <w:t>Slepé střevo (apendix)</w:t>
            </w:r>
          </w:p>
        </w:tc>
      </w:tr>
    </w:tbl>
    <w:p w:rsidR="00540629" w:rsidRDefault="00540629" w:rsidP="00AA2914">
      <w:pPr>
        <w:rPr>
          <w:rFonts w:ascii="Arial Black" w:hAnsi="Arial Black"/>
          <w:kern w:val="0"/>
          <w:sz w:val="36"/>
          <w:szCs w:val="36"/>
        </w:rPr>
      </w:pPr>
      <w:r>
        <w:rPr>
          <w:rFonts w:ascii="Arial Black" w:hAnsi="Arial Black"/>
          <w:kern w:val="0"/>
          <w:sz w:val="36"/>
          <w:szCs w:val="36"/>
        </w:rPr>
        <w:tab/>
      </w:r>
    </w:p>
    <w:p w:rsidR="00AB184C" w:rsidRPr="00540629" w:rsidRDefault="0016291F" w:rsidP="00540629">
      <w:pPr>
        <w:ind w:left="4254"/>
        <w:rPr>
          <w:rFonts w:ascii="Arial Black" w:hAnsi="Arial Black"/>
          <w:sz w:val="36"/>
          <w:szCs w:val="36"/>
        </w:rPr>
      </w:pPr>
      <w:hyperlink r:id="rId8" w:history="1">
        <w:r w:rsidR="00540629" w:rsidRPr="00540629">
          <w:rPr>
            <w:rStyle w:val="Hypertextovodkaz"/>
            <w:color w:val="auto"/>
            <w:kern w:val="0"/>
            <w:sz w:val="16"/>
            <w:u w:val="none"/>
          </w:rPr>
          <w:t>https://www.slideshare.net/daniholic/organ-system-26484381/6?smtNoRedir=1</w:t>
        </w:r>
      </w:hyperlink>
    </w:p>
    <w:p w:rsidR="00540629" w:rsidRDefault="00540629" w:rsidP="00AA2914">
      <w:pPr>
        <w:rPr>
          <w:rFonts w:ascii="Arial Black" w:hAnsi="Arial Black"/>
          <w:sz w:val="36"/>
          <w:szCs w:val="36"/>
        </w:rPr>
      </w:pPr>
    </w:p>
    <w:p w:rsidR="00AB184C" w:rsidRPr="00AA2914" w:rsidRDefault="007D423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</w:rPr>
        <w:t>2.) Které z těchto orgánů jsou duté a které žlázové?</w:t>
      </w:r>
    </w:p>
    <w:p w:rsidR="00AB184C" w:rsidRDefault="00AB184C">
      <w:pPr>
        <w:rPr>
          <w:rFonts w:ascii="Arial" w:hAnsi="Arial"/>
          <w:sz w:val="30"/>
          <w:szCs w:val="30"/>
        </w:rPr>
      </w:pPr>
    </w:p>
    <w:p w:rsidR="00AB184C" w:rsidRPr="00AA2914" w:rsidRDefault="007D423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>Duté: Dutina ústní, hltan, jícen, žaludek, tenké a tlusté střevo</w:t>
      </w:r>
    </w:p>
    <w:p w:rsidR="00AB184C" w:rsidRPr="00AA2914" w:rsidRDefault="007D423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>Žlázové: Slinné žlázy, pankreas, játra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</w:rPr>
        <w:t>3.) Doplň vynechaná slova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>Dutina ústní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Je první částí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trávicí</w:t>
      </w:r>
      <w:r w:rsidR="00AA2914">
        <w:rPr>
          <w:rFonts w:asciiTheme="minorHAnsi" w:hAnsiTheme="minorHAnsi" w:cstheme="minorHAnsi"/>
          <w:sz w:val="28"/>
          <w:szCs w:val="28"/>
        </w:rPr>
        <w:t xml:space="preserve"> trubice, ze</w:t>
      </w:r>
      <w:r w:rsidRPr="00AA2914">
        <w:rPr>
          <w:rFonts w:asciiTheme="minorHAnsi" w:hAnsiTheme="minorHAnsi" w:cstheme="minorHAnsi"/>
          <w:sz w:val="28"/>
          <w:szCs w:val="28"/>
        </w:rPr>
        <w:t xml:space="preserve">předu je ohraničena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dásněmi a zuby</w:t>
      </w:r>
      <w:r w:rsidRPr="00AA2914">
        <w:rPr>
          <w:rFonts w:asciiTheme="minorHAnsi" w:hAnsiTheme="minorHAnsi" w:cstheme="minorHAnsi"/>
          <w:sz w:val="28"/>
          <w:szCs w:val="28"/>
        </w:rPr>
        <w:t xml:space="preserve">. Důležitými částmi jsou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jazyk</w:t>
      </w:r>
      <w:r w:rsidRPr="00AA2914">
        <w:rPr>
          <w:rFonts w:asciiTheme="minorHAnsi" w:hAnsiTheme="minorHAnsi" w:cstheme="minorHAnsi"/>
          <w:sz w:val="28"/>
          <w:szCs w:val="28"/>
        </w:rPr>
        <w:t xml:space="preserve"> a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sliny</w:t>
      </w:r>
      <w:r w:rsidRPr="00AA2914">
        <w:rPr>
          <w:rFonts w:asciiTheme="minorHAnsi" w:hAnsiTheme="minorHAnsi" w:cstheme="minorHAnsi"/>
          <w:sz w:val="28"/>
          <w:szCs w:val="28"/>
        </w:rPr>
        <w:t>.</w:t>
      </w:r>
    </w:p>
    <w:p w:rsidR="00AB184C" w:rsidRPr="00AA2914" w:rsidRDefault="00AB184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B184C" w:rsidRPr="00AA2914" w:rsidRDefault="007D4234">
      <w:pPr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Hltan (délka asi </w:t>
      </w:r>
      <w:r w:rsidRPr="00AA2914">
        <w:rPr>
          <w:rFonts w:asciiTheme="minorHAnsi" w:hAnsiTheme="minorHAnsi" w:cstheme="minorHAnsi"/>
          <w:b/>
          <w:bCs/>
          <w:color w:val="CE181E"/>
          <w:sz w:val="28"/>
          <w:szCs w:val="28"/>
          <w:u w:val="single"/>
        </w:rPr>
        <w:t>12</w:t>
      </w: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>cm)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Při polykání se rozžvýkaná a slinami promíchaná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potrava</w:t>
      </w:r>
      <w:r w:rsidRPr="00AA2914">
        <w:rPr>
          <w:rFonts w:asciiTheme="minorHAnsi" w:hAnsiTheme="minorHAnsi" w:cstheme="minorHAnsi"/>
          <w:sz w:val="28"/>
          <w:szCs w:val="28"/>
        </w:rPr>
        <w:t xml:space="preserve"> posouvá pohybem svaloviny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jazyka</w:t>
      </w:r>
      <w:r w:rsidRPr="00AA2914">
        <w:rPr>
          <w:rFonts w:asciiTheme="minorHAnsi" w:hAnsiTheme="minorHAnsi" w:cstheme="minorHAnsi"/>
          <w:sz w:val="28"/>
          <w:szCs w:val="28"/>
        </w:rPr>
        <w:t xml:space="preserve"> do hltanu.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Jícen (délka  </w:t>
      </w:r>
      <w:r w:rsidRPr="00AA2914">
        <w:rPr>
          <w:rFonts w:asciiTheme="minorHAnsi" w:hAnsiTheme="minorHAnsi" w:cstheme="minorHAnsi"/>
          <w:b/>
          <w:bCs/>
          <w:color w:val="CE181E"/>
          <w:sz w:val="28"/>
          <w:szCs w:val="28"/>
          <w:u w:val="single"/>
        </w:rPr>
        <w:t>24 - 28</w:t>
      </w: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>cm)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lastRenderedPageBreak/>
        <w:t xml:space="preserve">Stahováním svalstva hltanu se potrava posouvá do jícnu a dále do </w:t>
      </w:r>
      <w:proofErr w:type="gramStart"/>
      <w:r w:rsidRPr="00AA2914">
        <w:rPr>
          <w:rFonts w:asciiTheme="minorHAnsi" w:hAnsiTheme="minorHAnsi" w:cstheme="minorHAnsi"/>
          <w:color w:val="CE181E"/>
          <w:sz w:val="28"/>
          <w:szCs w:val="28"/>
        </w:rPr>
        <w:t>žaludku</w:t>
      </w:r>
      <w:r w:rsidR="00AA2914">
        <w:rPr>
          <w:rFonts w:asciiTheme="minorHAnsi" w:hAnsiTheme="minorHAnsi" w:cstheme="minorHAnsi"/>
          <w:sz w:val="28"/>
          <w:szCs w:val="28"/>
        </w:rPr>
        <w:t xml:space="preserve">, </w:t>
      </w:r>
      <w:r w:rsidR="00F92DA0">
        <w:rPr>
          <w:rFonts w:asciiTheme="minorHAnsi" w:hAnsiTheme="minorHAnsi" w:cstheme="minorHAnsi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sz w:val="28"/>
          <w:szCs w:val="28"/>
        </w:rPr>
        <w:t>přes</w:t>
      </w:r>
      <w:proofErr w:type="gramEnd"/>
      <w:r w:rsidRPr="00AA2914">
        <w:rPr>
          <w:rFonts w:asciiTheme="minorHAnsi" w:hAnsiTheme="minorHAnsi" w:cstheme="minorHAnsi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česlo</w:t>
      </w:r>
      <w:r w:rsidR="00F92DA0">
        <w:rPr>
          <w:rFonts w:asciiTheme="minorHAnsi" w:hAnsiTheme="minorHAnsi" w:cstheme="minorHAnsi"/>
          <w:sz w:val="28"/>
          <w:szCs w:val="28"/>
        </w:rPr>
        <w:t xml:space="preserve"> (svěrač)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>Žaludek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Vakovitě rozšířená část trávicí trubice. Od jícnu oddělen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česlem</w:t>
      </w:r>
      <w:r w:rsidRPr="00AA2914">
        <w:rPr>
          <w:rFonts w:asciiTheme="minorHAnsi" w:hAnsiTheme="minorHAnsi" w:cstheme="minorHAnsi"/>
          <w:sz w:val="28"/>
          <w:szCs w:val="28"/>
        </w:rPr>
        <w:t xml:space="preserve">, v dolní části oddělen od dvanáctníku podobným svěrače tzv.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vrátníkem</w:t>
      </w:r>
      <w:r w:rsidRPr="00AA2914">
        <w:rPr>
          <w:rFonts w:asciiTheme="minorHAnsi" w:hAnsiTheme="minorHAnsi" w:cstheme="minorHAnsi"/>
          <w:sz w:val="28"/>
          <w:szCs w:val="28"/>
        </w:rPr>
        <w:t>.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Vstřebává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alkohol</w:t>
      </w:r>
      <w:r w:rsidRPr="00AA2914">
        <w:rPr>
          <w:rFonts w:asciiTheme="minorHAnsi" w:hAnsiTheme="minorHAnsi" w:cstheme="minorHAnsi"/>
          <w:sz w:val="28"/>
          <w:szCs w:val="28"/>
        </w:rPr>
        <w:t xml:space="preserve">,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jedy</w:t>
      </w:r>
      <w:r w:rsidRPr="00AA2914">
        <w:rPr>
          <w:rFonts w:asciiTheme="minorHAnsi" w:hAnsiTheme="minorHAnsi" w:cstheme="minorHAnsi"/>
          <w:sz w:val="28"/>
          <w:szCs w:val="28"/>
        </w:rPr>
        <w:t xml:space="preserve"> a některé soli. Jeho stěny chrání hlen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mucin</w:t>
      </w:r>
      <w:r w:rsidRPr="00AA2914">
        <w:rPr>
          <w:rFonts w:asciiTheme="minorHAnsi" w:hAnsiTheme="minorHAnsi" w:cstheme="minorHAnsi"/>
          <w:sz w:val="28"/>
          <w:szCs w:val="28"/>
        </w:rPr>
        <w:t xml:space="preserve">. Vnitřní vrstvu tvoří sliznice, která vylučuje žaludeční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šťávy</w:t>
      </w:r>
      <w:r w:rsidRPr="00AA2914">
        <w:rPr>
          <w:rFonts w:asciiTheme="minorHAnsi" w:hAnsiTheme="minorHAnsi" w:cstheme="minorHAnsi"/>
          <w:sz w:val="28"/>
          <w:szCs w:val="28"/>
        </w:rPr>
        <w:t xml:space="preserve">. Denně jich vyprodukuje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1 - 2</w:t>
      </w:r>
      <w:r w:rsidRPr="00AA2914">
        <w:rPr>
          <w:rFonts w:asciiTheme="minorHAnsi" w:hAnsiTheme="minorHAnsi" w:cstheme="minorHAnsi"/>
          <w:sz w:val="28"/>
          <w:szCs w:val="28"/>
        </w:rPr>
        <w:t xml:space="preserve"> litry.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Tyto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šťávy</w:t>
      </w:r>
      <w:r w:rsidRPr="00AA2914">
        <w:rPr>
          <w:rFonts w:asciiTheme="minorHAnsi" w:hAnsiTheme="minorHAnsi" w:cstheme="minorHAnsi"/>
          <w:sz w:val="28"/>
          <w:szCs w:val="28"/>
        </w:rPr>
        <w:t xml:space="preserve"> obsahují kyselinu </w:t>
      </w:r>
      <w:proofErr w:type="spellStart"/>
      <w:r w:rsidRPr="00AA2914">
        <w:rPr>
          <w:rFonts w:asciiTheme="minorHAnsi" w:hAnsiTheme="minorHAnsi" w:cstheme="minorHAnsi"/>
          <w:color w:val="CE181E"/>
          <w:sz w:val="28"/>
          <w:szCs w:val="28"/>
        </w:rPr>
        <w:t>HCl</w:t>
      </w:r>
      <w:proofErr w:type="spellEnd"/>
      <w:r w:rsidRPr="00AA2914">
        <w:rPr>
          <w:rFonts w:asciiTheme="minorHAnsi" w:hAnsiTheme="minorHAnsi" w:cstheme="minorHAnsi"/>
          <w:sz w:val="28"/>
          <w:szCs w:val="28"/>
        </w:rPr>
        <w:t xml:space="preserve"> a enzym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pepsin</w:t>
      </w:r>
      <w:r w:rsidRPr="00AA2914">
        <w:rPr>
          <w:rFonts w:asciiTheme="minorHAnsi" w:hAnsiTheme="minorHAnsi" w:cstheme="minorHAnsi"/>
          <w:sz w:val="28"/>
          <w:szCs w:val="28"/>
        </w:rPr>
        <w:t>.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</w:rPr>
        <w:t>Enzymy v žaludku: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i/>
          <w:iCs/>
          <w:sz w:val="28"/>
          <w:szCs w:val="28"/>
        </w:rPr>
        <w:t>pepsin</w:t>
      </w:r>
      <w:r w:rsidRPr="00AA2914">
        <w:rPr>
          <w:rFonts w:asciiTheme="minorHAnsi" w:hAnsiTheme="minorHAnsi" w:cstheme="minorHAnsi"/>
          <w:sz w:val="28"/>
          <w:szCs w:val="28"/>
        </w:rPr>
        <w:t xml:space="preserve"> – štěpí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bílkoviny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i/>
          <w:iCs/>
          <w:sz w:val="28"/>
          <w:szCs w:val="28"/>
        </w:rPr>
        <w:t>chymozin</w:t>
      </w:r>
      <w:r w:rsidRPr="00AA2914">
        <w:rPr>
          <w:rFonts w:asciiTheme="minorHAnsi" w:hAnsiTheme="minorHAnsi" w:cstheme="minorHAnsi"/>
          <w:sz w:val="28"/>
          <w:szCs w:val="28"/>
        </w:rPr>
        <w:t xml:space="preserve"> – sráží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mléčné bílkoviny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i/>
          <w:iCs/>
          <w:sz w:val="28"/>
          <w:szCs w:val="28"/>
        </w:rPr>
        <w:t>žaludeční lipázy</w:t>
      </w:r>
      <w:r w:rsidRPr="00AA2914">
        <w:rPr>
          <w:rFonts w:asciiTheme="minorHAnsi" w:hAnsiTheme="minorHAnsi" w:cstheme="minorHAnsi"/>
          <w:sz w:val="28"/>
          <w:szCs w:val="28"/>
        </w:rPr>
        <w:t xml:space="preserve"> – štěpí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tuky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7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</w:rPr>
        <w:t xml:space="preserve">Kyselina chlorovodíková ( </w:t>
      </w:r>
      <w:proofErr w:type="spellStart"/>
      <w:proofErr w:type="gramStart"/>
      <w:r w:rsidRPr="00AA2914">
        <w:rPr>
          <w:rFonts w:asciiTheme="minorHAnsi" w:hAnsiTheme="minorHAnsi" w:cstheme="minorHAnsi"/>
          <w:b/>
          <w:bCs/>
          <w:sz w:val="28"/>
          <w:szCs w:val="28"/>
        </w:rPr>
        <w:t>HCl</w:t>
      </w:r>
      <w:proofErr w:type="spellEnd"/>
      <w:r w:rsidRPr="00AA2914">
        <w:rPr>
          <w:rFonts w:asciiTheme="minorHAnsi" w:hAnsiTheme="minorHAnsi" w:cstheme="minorHAnsi"/>
          <w:b/>
          <w:bCs/>
          <w:sz w:val="28"/>
          <w:szCs w:val="28"/>
        </w:rPr>
        <w:t xml:space="preserve"> )</w:t>
      </w:r>
      <w:proofErr w:type="gramEnd"/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color w:val="CE181E"/>
          <w:sz w:val="28"/>
          <w:szCs w:val="28"/>
        </w:rPr>
        <w:t>Chemicky</w:t>
      </w:r>
      <w:r w:rsidRPr="00AA2914">
        <w:rPr>
          <w:rFonts w:asciiTheme="minorHAnsi" w:hAnsiTheme="minorHAnsi" w:cstheme="minorHAnsi"/>
          <w:sz w:val="28"/>
          <w:szCs w:val="28"/>
        </w:rPr>
        <w:t xml:space="preserve"> upravuje stravu tak, aby byla vstřebatelná.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V žaludku se aktivuje hormon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gastrin</w:t>
      </w:r>
      <w:r w:rsidRPr="00AA2914">
        <w:rPr>
          <w:rFonts w:asciiTheme="minorHAnsi" w:hAnsiTheme="minorHAnsi" w:cstheme="minorHAnsi"/>
          <w:sz w:val="28"/>
          <w:szCs w:val="28"/>
        </w:rPr>
        <w:t xml:space="preserve">, který podporuje vylučování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žaludeční</w:t>
      </w:r>
      <w:r w:rsidRPr="00AA2914">
        <w:rPr>
          <w:rFonts w:asciiTheme="minorHAnsi" w:hAnsiTheme="minorHAnsi" w:cstheme="minorHAnsi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šťávy</w:t>
      </w:r>
      <w:r w:rsidRPr="00AA2914">
        <w:rPr>
          <w:rFonts w:asciiTheme="minorHAnsi" w:hAnsiTheme="minorHAnsi" w:cstheme="minorHAnsi"/>
          <w:sz w:val="28"/>
          <w:szCs w:val="28"/>
        </w:rPr>
        <w:t>.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>Tenké střevo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>Dlouhý, trubicovitý, kuličkovitě složený útvar.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Průměr přibližně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 xml:space="preserve">3 </w:t>
      </w:r>
      <w:r w:rsidR="00AA2914">
        <w:rPr>
          <w:rFonts w:asciiTheme="minorHAnsi" w:hAnsiTheme="minorHAnsi" w:cstheme="minorHAnsi"/>
          <w:color w:val="CE181E"/>
          <w:sz w:val="28"/>
          <w:szCs w:val="28"/>
        </w:rPr>
        <w:t>–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 xml:space="preserve"> 4</w:t>
      </w:r>
      <w:r w:rsidR="00AA2914">
        <w:rPr>
          <w:rFonts w:asciiTheme="minorHAnsi" w:hAnsiTheme="minorHAnsi" w:cstheme="minorHAnsi"/>
          <w:color w:val="CE181E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cm</w:t>
      </w:r>
      <w:r w:rsidRPr="00AA2914">
        <w:rPr>
          <w:rFonts w:asciiTheme="minorHAnsi" w:hAnsiTheme="minorHAnsi" w:cstheme="minorHAnsi"/>
          <w:sz w:val="28"/>
          <w:szCs w:val="28"/>
        </w:rPr>
        <w:t xml:space="preserve">, délka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 xml:space="preserve">3 </w:t>
      </w:r>
      <w:r w:rsidR="00AA2914">
        <w:rPr>
          <w:rFonts w:asciiTheme="minorHAnsi" w:hAnsiTheme="minorHAnsi" w:cstheme="minorHAnsi"/>
          <w:color w:val="CE181E"/>
          <w:sz w:val="28"/>
          <w:szCs w:val="28"/>
        </w:rPr>
        <w:t>–</w:t>
      </w:r>
      <w:r w:rsidRPr="00AA2914">
        <w:rPr>
          <w:rFonts w:asciiTheme="minorHAnsi" w:hAnsiTheme="minorHAnsi" w:cstheme="minorHAnsi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5</w:t>
      </w:r>
      <w:r w:rsidR="00AA2914">
        <w:rPr>
          <w:rFonts w:asciiTheme="minorHAnsi" w:hAnsiTheme="minorHAnsi" w:cstheme="minorHAnsi"/>
          <w:color w:val="CE181E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m</w:t>
      </w:r>
      <w:r w:rsidRPr="00AA2914">
        <w:rPr>
          <w:rFonts w:asciiTheme="minorHAnsi" w:hAnsiTheme="minorHAnsi" w:cstheme="minorHAnsi"/>
          <w:sz w:val="28"/>
          <w:szCs w:val="28"/>
        </w:rPr>
        <w:t xml:space="preserve">. Průběh procesů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trávení</w:t>
      </w:r>
      <w:r w:rsidRPr="00AA2914">
        <w:rPr>
          <w:rFonts w:asciiTheme="minorHAnsi" w:hAnsiTheme="minorHAnsi" w:cstheme="minorHAnsi"/>
          <w:sz w:val="28"/>
          <w:szCs w:val="28"/>
        </w:rPr>
        <w:t xml:space="preserve"> a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vstřebávání</w:t>
      </w:r>
      <w:r w:rsidRPr="00AA2914">
        <w:rPr>
          <w:rFonts w:asciiTheme="minorHAnsi" w:hAnsiTheme="minorHAnsi" w:cstheme="minorHAnsi"/>
          <w:sz w:val="28"/>
          <w:szCs w:val="28"/>
        </w:rPr>
        <w:t xml:space="preserve"> živin. Stěna složena ze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 xml:space="preserve"> 4</w:t>
      </w:r>
      <w:r w:rsidRPr="00AA2914">
        <w:rPr>
          <w:rFonts w:asciiTheme="minorHAnsi" w:hAnsiTheme="minorHAnsi" w:cstheme="minorHAnsi"/>
          <w:sz w:val="28"/>
          <w:szCs w:val="28"/>
        </w:rPr>
        <w:t xml:space="preserve"> vrstev, poseta nespočetným množstvím prstovitých výběžků: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klky</w:t>
      </w:r>
      <w:r w:rsidRPr="00AA2914">
        <w:rPr>
          <w:rFonts w:asciiTheme="minorHAnsi" w:hAnsiTheme="minorHAnsi" w:cstheme="minorHAnsi"/>
          <w:sz w:val="28"/>
          <w:szCs w:val="28"/>
        </w:rPr>
        <w:t xml:space="preserve">. Rozděluje se na 3 části: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Dvanáctník, lačník a kyčelník</w:t>
      </w:r>
      <w:r w:rsidRPr="00AA2914">
        <w:rPr>
          <w:rFonts w:asciiTheme="minorHAnsi" w:hAnsiTheme="minorHAnsi" w:cstheme="minorHAnsi"/>
          <w:sz w:val="28"/>
          <w:szCs w:val="28"/>
        </w:rPr>
        <w:t xml:space="preserve">. Potravu posouvá pomocí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peristaltických</w:t>
      </w:r>
      <w:r w:rsidR="00AA2914">
        <w:rPr>
          <w:rFonts w:asciiTheme="minorHAnsi" w:hAnsiTheme="minorHAnsi" w:cstheme="minorHAnsi"/>
          <w:sz w:val="28"/>
          <w:szCs w:val="28"/>
        </w:rPr>
        <w:t xml:space="preserve"> pohybů. Pokud se pohyby zrychlí</w:t>
      </w:r>
      <w:r w:rsidRPr="00AA2914">
        <w:rPr>
          <w:rFonts w:asciiTheme="minorHAnsi" w:hAnsiTheme="minorHAnsi" w:cstheme="minorHAnsi"/>
          <w:sz w:val="28"/>
          <w:szCs w:val="28"/>
        </w:rPr>
        <w:t xml:space="preserve">, obsah se nestačí strávit a vstřebat – vzniká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průjem</w:t>
      </w:r>
      <w:r w:rsidRPr="00AA2914">
        <w:rPr>
          <w:rFonts w:asciiTheme="minorHAnsi" w:hAnsiTheme="minorHAnsi" w:cstheme="minorHAnsi"/>
          <w:sz w:val="28"/>
          <w:szCs w:val="28"/>
        </w:rPr>
        <w:t>. Pokud se pohyby utlumí</w:t>
      </w:r>
      <w:r w:rsidR="00AA2914">
        <w:rPr>
          <w:rFonts w:asciiTheme="minorHAnsi" w:hAnsiTheme="minorHAnsi" w:cstheme="minorHAnsi"/>
          <w:sz w:val="28"/>
          <w:szCs w:val="28"/>
        </w:rPr>
        <w:t>,</w:t>
      </w:r>
      <w:r w:rsidRPr="00AA2914">
        <w:rPr>
          <w:rFonts w:asciiTheme="minorHAnsi" w:hAnsiTheme="minorHAnsi" w:cstheme="minorHAnsi"/>
          <w:sz w:val="28"/>
          <w:szCs w:val="28"/>
        </w:rPr>
        <w:t xml:space="preserve"> vzniká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zácpa</w:t>
      </w:r>
      <w:r w:rsidRPr="00AA2914">
        <w:rPr>
          <w:rFonts w:asciiTheme="minorHAnsi" w:hAnsiTheme="minorHAnsi" w:cstheme="minorHAnsi"/>
          <w:sz w:val="28"/>
          <w:szCs w:val="28"/>
        </w:rPr>
        <w:t>.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>Tlusté střevo (průměr asi</w:t>
      </w:r>
      <w:r w:rsidRPr="00AA2914">
        <w:rPr>
          <w:rFonts w:asciiTheme="minorHAnsi" w:hAnsiTheme="minorHAnsi" w:cstheme="minorHAnsi"/>
          <w:b/>
          <w:bCs/>
          <w:color w:val="CE181E"/>
          <w:sz w:val="28"/>
          <w:szCs w:val="28"/>
          <w:u w:val="single"/>
        </w:rPr>
        <w:t xml:space="preserve"> 5</w:t>
      </w:r>
      <w:r w:rsidR="00AA2914">
        <w:rPr>
          <w:rFonts w:asciiTheme="minorHAnsi" w:hAnsiTheme="minorHAnsi" w:cstheme="minorHAnsi"/>
          <w:b/>
          <w:bCs/>
          <w:color w:val="CE181E"/>
          <w:sz w:val="28"/>
          <w:szCs w:val="28"/>
          <w:u w:val="single"/>
        </w:rPr>
        <w:t xml:space="preserve"> </w:t>
      </w: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>cm, délka</w:t>
      </w:r>
      <w:r w:rsidRPr="00AA2914">
        <w:rPr>
          <w:rFonts w:asciiTheme="minorHAnsi" w:hAnsiTheme="minorHAnsi" w:cstheme="minorHAnsi"/>
          <w:b/>
          <w:bCs/>
          <w:color w:val="CE181E"/>
          <w:sz w:val="28"/>
          <w:szCs w:val="28"/>
          <w:u w:val="single"/>
        </w:rPr>
        <w:t xml:space="preserve"> 1,5</w:t>
      </w:r>
      <w:r w:rsidR="00AA2914">
        <w:rPr>
          <w:rFonts w:asciiTheme="minorHAnsi" w:hAnsiTheme="minorHAnsi" w:cstheme="minorHAnsi"/>
          <w:b/>
          <w:bCs/>
          <w:color w:val="CE181E"/>
          <w:sz w:val="28"/>
          <w:szCs w:val="28"/>
          <w:u w:val="single"/>
        </w:rPr>
        <w:t xml:space="preserve"> </w:t>
      </w:r>
      <w:r w:rsidRPr="00AA2914">
        <w:rPr>
          <w:rFonts w:asciiTheme="minorHAnsi" w:hAnsiTheme="minorHAnsi" w:cstheme="minorHAnsi"/>
          <w:b/>
          <w:bCs/>
          <w:sz w:val="28"/>
          <w:szCs w:val="28"/>
          <w:u w:val="single"/>
        </w:rPr>
        <w:t>m)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Jednotlivé části tvořeny obráceným písmenem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U</w:t>
      </w:r>
      <w:r w:rsidRPr="00AA2914">
        <w:rPr>
          <w:rFonts w:asciiTheme="minorHAnsi" w:hAnsiTheme="minorHAnsi" w:cstheme="minorHAnsi"/>
          <w:sz w:val="28"/>
          <w:szCs w:val="28"/>
        </w:rPr>
        <w:t xml:space="preserve">. Začíná vzestupnou částí, na níž je zavěšen červovitý výběžek tzv. </w:t>
      </w:r>
      <w:r w:rsidR="00AA2914">
        <w:rPr>
          <w:rFonts w:asciiTheme="minorHAnsi" w:hAnsiTheme="minorHAnsi" w:cstheme="minorHAnsi"/>
          <w:color w:val="CE181E"/>
          <w:sz w:val="28"/>
          <w:szCs w:val="28"/>
        </w:rPr>
        <w:t>s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lepé střevo</w:t>
      </w:r>
      <w:r w:rsidR="00AA2914">
        <w:rPr>
          <w:rFonts w:asciiTheme="minorHAnsi" w:hAnsiTheme="minorHAnsi" w:cstheme="minorHAnsi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sz w:val="28"/>
          <w:szCs w:val="28"/>
        </w:rPr>
        <w:t xml:space="preserve">neboli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apendix</w:t>
      </w:r>
      <w:r w:rsidRPr="00AA2914">
        <w:rPr>
          <w:rFonts w:asciiTheme="minorHAnsi" w:hAnsiTheme="minorHAnsi" w:cstheme="minorHAnsi"/>
          <w:sz w:val="28"/>
          <w:szCs w:val="28"/>
        </w:rPr>
        <w:t>. Obsah, jenž s</w:t>
      </w:r>
      <w:r w:rsidR="00AA2914">
        <w:rPr>
          <w:rFonts w:asciiTheme="minorHAnsi" w:hAnsiTheme="minorHAnsi" w:cstheme="minorHAnsi"/>
          <w:sz w:val="28"/>
          <w:szCs w:val="28"/>
        </w:rPr>
        <w:t xml:space="preserve">e </w:t>
      </w:r>
      <w:proofErr w:type="gramStart"/>
      <w:r w:rsidR="00AA2914">
        <w:rPr>
          <w:rFonts w:asciiTheme="minorHAnsi" w:hAnsiTheme="minorHAnsi" w:cstheme="minorHAnsi"/>
          <w:sz w:val="28"/>
          <w:szCs w:val="28"/>
        </w:rPr>
        <w:t>dostává</w:t>
      </w:r>
      <w:proofErr w:type="gramEnd"/>
      <w:r w:rsidR="00AA2914">
        <w:rPr>
          <w:rFonts w:asciiTheme="minorHAnsi" w:hAnsiTheme="minorHAnsi" w:cstheme="minorHAnsi"/>
          <w:sz w:val="28"/>
          <w:szCs w:val="28"/>
        </w:rPr>
        <w:t xml:space="preserve"> do tlustého střeva se </w:t>
      </w:r>
      <w:proofErr w:type="gramStart"/>
      <w:r w:rsidRPr="00AA2914">
        <w:rPr>
          <w:rFonts w:asciiTheme="minorHAnsi" w:hAnsiTheme="minorHAnsi" w:cstheme="minorHAnsi"/>
          <w:sz w:val="28"/>
          <w:szCs w:val="28"/>
        </w:rPr>
        <w:t>nazývá</w:t>
      </w:r>
      <w:proofErr w:type="gramEnd"/>
      <w:r w:rsidRPr="00AA2914">
        <w:rPr>
          <w:rFonts w:asciiTheme="minorHAnsi" w:hAnsiTheme="minorHAnsi" w:cstheme="minorHAnsi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trávenina</w:t>
      </w:r>
      <w:r w:rsidRPr="00AA2914">
        <w:rPr>
          <w:rFonts w:asciiTheme="minorHAnsi" w:hAnsiTheme="minorHAnsi" w:cstheme="minorHAnsi"/>
          <w:sz w:val="28"/>
          <w:szCs w:val="28"/>
        </w:rPr>
        <w:t>. Je zakončeno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 xml:space="preserve"> konečníkem</w:t>
      </w:r>
      <w:r w:rsidRPr="00AA2914">
        <w:rPr>
          <w:rFonts w:asciiTheme="minorHAnsi" w:hAnsiTheme="minorHAnsi" w:cstheme="minorHAnsi"/>
          <w:sz w:val="28"/>
          <w:szCs w:val="28"/>
        </w:rPr>
        <w:t>, kterým vyúsťuje z těla ven. Prostřednictvím tlustého střeva se do organismu vstřebává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 xml:space="preserve"> voda</w:t>
      </w:r>
      <w:r w:rsidRPr="00AA2914">
        <w:rPr>
          <w:rFonts w:asciiTheme="minorHAnsi" w:hAnsiTheme="minorHAnsi" w:cstheme="minorHAnsi"/>
          <w:sz w:val="28"/>
          <w:szCs w:val="28"/>
        </w:rPr>
        <w:t xml:space="preserve"> (zhuštění obsahu) a některé soli.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10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 xml:space="preserve">Ve střevech působí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ENZYMY</w:t>
      </w:r>
      <w:r w:rsidR="00AA2914">
        <w:rPr>
          <w:rFonts w:asciiTheme="minorHAnsi" w:hAnsiTheme="minorHAnsi" w:cstheme="minorHAnsi"/>
          <w:sz w:val="28"/>
          <w:szCs w:val="28"/>
        </w:rPr>
        <w:t>, je</w:t>
      </w:r>
      <w:r w:rsidRPr="00AA2914">
        <w:rPr>
          <w:rFonts w:asciiTheme="minorHAnsi" w:hAnsiTheme="minorHAnsi" w:cstheme="minorHAnsi"/>
          <w:sz w:val="28"/>
          <w:szCs w:val="28"/>
        </w:rPr>
        <w:t>ž rozkládají jednotlivé části potravy na jednodušší látky.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i/>
          <w:iCs/>
          <w:sz w:val="28"/>
          <w:szCs w:val="28"/>
        </w:rPr>
        <w:t>Erepsin</w:t>
      </w:r>
      <w:r w:rsidRPr="00AA2914">
        <w:rPr>
          <w:rFonts w:asciiTheme="minorHAnsi" w:hAnsiTheme="minorHAnsi" w:cstheme="minorHAnsi"/>
          <w:sz w:val="28"/>
          <w:szCs w:val="28"/>
        </w:rPr>
        <w:t xml:space="preserve"> – dokončuje štěpení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bílkovin</w:t>
      </w:r>
      <w:r w:rsidRPr="00AA2914">
        <w:rPr>
          <w:rFonts w:asciiTheme="minorHAnsi" w:hAnsiTheme="minorHAnsi" w:cstheme="minorHAnsi"/>
          <w:sz w:val="28"/>
          <w:szCs w:val="28"/>
        </w:rPr>
        <w:t xml:space="preserve"> na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aminokyseliny</w:t>
      </w:r>
      <w:r w:rsidRPr="00AA2914">
        <w:rPr>
          <w:rFonts w:asciiTheme="minorHAnsi" w:hAnsiTheme="minorHAnsi" w:cstheme="minorHAnsi"/>
          <w:sz w:val="28"/>
          <w:szCs w:val="28"/>
        </w:rPr>
        <w:t>.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i/>
          <w:iCs/>
          <w:sz w:val="28"/>
          <w:szCs w:val="28"/>
        </w:rPr>
        <w:t>Sacharáza</w:t>
      </w:r>
      <w:r w:rsidRPr="00AA2914">
        <w:rPr>
          <w:rFonts w:asciiTheme="minorHAnsi" w:hAnsiTheme="minorHAnsi" w:cstheme="minorHAnsi"/>
          <w:sz w:val="28"/>
          <w:szCs w:val="28"/>
        </w:rPr>
        <w:t xml:space="preserve"> -  štěpí sacharózu na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jednoduché cukry</w:t>
      </w:r>
      <w:r w:rsidR="00AA2914">
        <w:rPr>
          <w:rFonts w:asciiTheme="minorHAnsi" w:hAnsiTheme="minorHAnsi" w:cstheme="minorHAnsi"/>
          <w:sz w:val="28"/>
          <w:szCs w:val="28"/>
        </w:rPr>
        <w:t xml:space="preserve"> (glukózu a fruktózu)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i/>
          <w:iCs/>
          <w:sz w:val="28"/>
          <w:szCs w:val="28"/>
        </w:rPr>
        <w:lastRenderedPageBreak/>
        <w:t>Laktáza</w:t>
      </w:r>
      <w:r w:rsidRPr="00AA2914">
        <w:rPr>
          <w:rFonts w:asciiTheme="minorHAnsi" w:hAnsiTheme="minorHAnsi" w:cstheme="minorHAnsi"/>
          <w:sz w:val="28"/>
          <w:szCs w:val="28"/>
        </w:rPr>
        <w:t xml:space="preserve"> – štěpí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mléčný</w:t>
      </w:r>
      <w:r w:rsidRPr="00AA2914">
        <w:rPr>
          <w:rFonts w:asciiTheme="minorHAnsi" w:hAnsiTheme="minorHAnsi" w:cstheme="minorHAnsi"/>
          <w:sz w:val="28"/>
          <w:szCs w:val="28"/>
        </w:rPr>
        <w:t xml:space="preserve"> cukr (laktózu).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i/>
          <w:iCs/>
          <w:sz w:val="28"/>
          <w:szCs w:val="28"/>
        </w:rPr>
        <w:t>Lipáza</w:t>
      </w:r>
      <w:r w:rsidRPr="00AA2914">
        <w:rPr>
          <w:rFonts w:asciiTheme="minorHAnsi" w:hAnsiTheme="minorHAnsi" w:cstheme="minorHAnsi"/>
          <w:sz w:val="28"/>
          <w:szCs w:val="28"/>
        </w:rPr>
        <w:t xml:space="preserve"> – štěpí tuky na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glycerol</w:t>
      </w:r>
      <w:r w:rsidRPr="00AA2914">
        <w:rPr>
          <w:rFonts w:asciiTheme="minorHAnsi" w:hAnsiTheme="minorHAnsi" w:cstheme="minorHAnsi"/>
          <w:sz w:val="28"/>
          <w:szCs w:val="28"/>
        </w:rPr>
        <w:t xml:space="preserve"> a mastné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kyseliny</w:t>
      </w:r>
      <w:r w:rsidRPr="00AA2914">
        <w:rPr>
          <w:rFonts w:asciiTheme="minorHAnsi" w:hAnsiTheme="minorHAnsi" w:cstheme="minorHAnsi"/>
          <w:sz w:val="28"/>
          <w:szCs w:val="28"/>
        </w:rPr>
        <w:t>.</w:t>
      </w: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AB184C">
      <w:pPr>
        <w:rPr>
          <w:rFonts w:asciiTheme="minorHAnsi" w:hAnsiTheme="minorHAnsi" w:cstheme="minorHAnsi"/>
          <w:sz w:val="28"/>
          <w:szCs w:val="28"/>
        </w:rPr>
      </w:pPr>
    </w:p>
    <w:p w:rsidR="00AB184C" w:rsidRPr="00AA2914" w:rsidRDefault="007D4234">
      <w:pPr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>Teď u</w:t>
      </w:r>
      <w:r w:rsidR="00AA2914">
        <w:rPr>
          <w:rFonts w:asciiTheme="minorHAnsi" w:hAnsiTheme="minorHAnsi" w:cstheme="minorHAnsi"/>
          <w:sz w:val="28"/>
          <w:szCs w:val="28"/>
        </w:rPr>
        <w:t>ž</w:t>
      </w:r>
      <w:r w:rsidRPr="00AA2914">
        <w:rPr>
          <w:rFonts w:asciiTheme="minorHAnsi" w:hAnsiTheme="minorHAnsi" w:cstheme="minorHAnsi"/>
          <w:sz w:val="28"/>
          <w:szCs w:val="28"/>
        </w:rPr>
        <w:t xml:space="preserve"> víte, že organismus člověka nedovede využít potravu v takové formě, v jaké ji přijímáme. Potrava se dostává do trávicího systému, kde se zpracovává tak, a</w:t>
      </w:r>
      <w:r w:rsidR="00AA2914">
        <w:rPr>
          <w:rFonts w:asciiTheme="minorHAnsi" w:hAnsiTheme="minorHAnsi" w:cstheme="minorHAnsi"/>
          <w:sz w:val="28"/>
          <w:szCs w:val="28"/>
        </w:rPr>
        <w:t xml:space="preserve">by se složité látky -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bílkoviny</w:t>
      </w:r>
      <w:r w:rsidRPr="00AA2914">
        <w:rPr>
          <w:rFonts w:asciiTheme="minorHAnsi" w:hAnsiTheme="minorHAnsi" w:cstheme="minorHAnsi"/>
          <w:sz w:val="28"/>
          <w:szCs w:val="28"/>
        </w:rPr>
        <w:t xml:space="preserve">,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sacharidy</w:t>
      </w:r>
      <w:r w:rsidRPr="00AA2914">
        <w:rPr>
          <w:rFonts w:asciiTheme="minorHAnsi" w:hAnsiTheme="minorHAnsi" w:cstheme="minorHAnsi"/>
          <w:sz w:val="28"/>
          <w:szCs w:val="28"/>
        </w:rPr>
        <w:t xml:space="preserve">,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tuky</w:t>
      </w:r>
      <w:r w:rsidRPr="00AA2914">
        <w:rPr>
          <w:rFonts w:asciiTheme="minorHAnsi" w:hAnsiTheme="minorHAnsi" w:cstheme="minorHAnsi"/>
          <w:sz w:val="28"/>
          <w:szCs w:val="28"/>
        </w:rPr>
        <w:t xml:space="preserve">,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minerální</w:t>
      </w:r>
      <w:r w:rsidR="00AA2914">
        <w:rPr>
          <w:rFonts w:asciiTheme="minorHAnsi" w:hAnsiTheme="minorHAnsi" w:cstheme="minorHAnsi"/>
          <w:sz w:val="28"/>
          <w:szCs w:val="28"/>
        </w:rPr>
        <w:t xml:space="preserve"> látky a vitamíny zjednodušily a mohly </w:t>
      </w:r>
      <w:r w:rsidRPr="00AA2914">
        <w:rPr>
          <w:rFonts w:asciiTheme="minorHAnsi" w:hAnsiTheme="minorHAnsi" w:cstheme="minorHAnsi"/>
          <w:sz w:val="28"/>
          <w:szCs w:val="28"/>
        </w:rPr>
        <w:t xml:space="preserve">se do organismu </w:t>
      </w:r>
      <w:r w:rsidR="00AA2914">
        <w:rPr>
          <w:rFonts w:asciiTheme="minorHAnsi" w:hAnsiTheme="minorHAnsi" w:cstheme="minorHAnsi"/>
          <w:sz w:val="28"/>
          <w:szCs w:val="28"/>
        </w:rPr>
        <w:t xml:space="preserve">vstřebat </w:t>
      </w:r>
      <w:r w:rsidRPr="00AA2914">
        <w:rPr>
          <w:rFonts w:asciiTheme="minorHAnsi" w:hAnsiTheme="minorHAnsi" w:cstheme="minorHAnsi"/>
          <w:sz w:val="28"/>
          <w:szCs w:val="28"/>
        </w:rPr>
        <w:t>a být lépe využity.</w:t>
      </w:r>
    </w:p>
    <w:p w:rsidR="00AB184C" w:rsidRPr="00AA2914" w:rsidRDefault="007D4234">
      <w:pPr>
        <w:rPr>
          <w:rFonts w:asciiTheme="minorHAnsi" w:hAnsiTheme="minorHAnsi" w:cstheme="minorHAnsi"/>
          <w:sz w:val="28"/>
          <w:szCs w:val="28"/>
        </w:rPr>
      </w:pPr>
      <w:r w:rsidRPr="00AA2914">
        <w:rPr>
          <w:rFonts w:asciiTheme="minorHAnsi" w:hAnsiTheme="minorHAnsi" w:cstheme="minorHAnsi"/>
          <w:sz w:val="28"/>
          <w:szCs w:val="28"/>
        </w:rPr>
        <w:t>Trávení je proce</w:t>
      </w:r>
      <w:r w:rsidR="00AA2914">
        <w:rPr>
          <w:rFonts w:asciiTheme="minorHAnsi" w:hAnsiTheme="minorHAnsi" w:cstheme="minorHAnsi"/>
          <w:sz w:val="28"/>
          <w:szCs w:val="28"/>
        </w:rPr>
        <w:t xml:space="preserve">s, při kterém se látky složité </w:t>
      </w:r>
      <w:proofErr w:type="gramStart"/>
      <w:r w:rsidR="00AA2914">
        <w:rPr>
          <w:rFonts w:asciiTheme="minorHAnsi" w:hAnsiTheme="minorHAnsi" w:cstheme="minorHAnsi"/>
          <w:sz w:val="28"/>
          <w:szCs w:val="28"/>
        </w:rPr>
        <w:t>nebo-</w:t>
      </w:r>
      <w:proofErr w:type="spellStart"/>
      <w:r w:rsidR="00AA2914">
        <w:rPr>
          <w:rFonts w:asciiTheme="minorHAnsi" w:hAnsiTheme="minorHAnsi" w:cstheme="minorHAnsi"/>
          <w:sz w:val="28"/>
          <w:szCs w:val="28"/>
        </w:rPr>
        <w:t>li</w:t>
      </w:r>
      <w:proofErr w:type="spellEnd"/>
      <w:r w:rsidR="00AA2914">
        <w:rPr>
          <w:rFonts w:asciiTheme="minorHAnsi" w:hAnsiTheme="minorHAnsi" w:cstheme="minorHAnsi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komplexní</w:t>
      </w:r>
      <w:proofErr w:type="gramEnd"/>
      <w:r w:rsidR="00AA2914">
        <w:rPr>
          <w:rFonts w:asciiTheme="minorHAnsi" w:hAnsiTheme="minorHAnsi" w:cstheme="minorHAnsi"/>
          <w:sz w:val="28"/>
          <w:szCs w:val="28"/>
        </w:rPr>
        <w:t xml:space="preserve"> </w:t>
      </w:r>
      <w:r w:rsidRPr="00AA2914">
        <w:rPr>
          <w:rFonts w:asciiTheme="minorHAnsi" w:hAnsiTheme="minorHAnsi" w:cstheme="minorHAnsi"/>
          <w:sz w:val="28"/>
          <w:szCs w:val="28"/>
        </w:rPr>
        <w:t xml:space="preserve">přeměňují na látky </w:t>
      </w:r>
      <w:r w:rsidRPr="00AA2914">
        <w:rPr>
          <w:rFonts w:asciiTheme="minorHAnsi" w:hAnsiTheme="minorHAnsi" w:cstheme="minorHAnsi"/>
          <w:color w:val="CE181E"/>
          <w:sz w:val="28"/>
          <w:szCs w:val="28"/>
        </w:rPr>
        <w:t>jednoduché</w:t>
      </w:r>
      <w:r w:rsidRPr="00AA2914">
        <w:rPr>
          <w:rFonts w:asciiTheme="minorHAnsi" w:hAnsiTheme="minorHAnsi" w:cstheme="minorHAnsi"/>
          <w:sz w:val="28"/>
          <w:szCs w:val="28"/>
        </w:rPr>
        <w:t>.</w:t>
      </w:r>
    </w:p>
    <w:p w:rsidR="00AB184C" w:rsidRDefault="00AB184C">
      <w:pPr>
        <w:rPr>
          <w:rFonts w:ascii="Arial" w:hAnsi="Arial"/>
        </w:rPr>
      </w:pPr>
      <w:bookmarkStart w:id="0" w:name="_GoBack"/>
      <w:bookmarkEnd w:id="0"/>
    </w:p>
    <w:sectPr w:rsidR="00AB184C">
      <w:headerReference w:type="default" r:id="rId9"/>
      <w:footerReference w:type="default" r:id="rId10"/>
      <w:pgSz w:w="11906" w:h="16838"/>
      <w:pgMar w:top="1693" w:right="1134" w:bottom="1693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1F" w:rsidRDefault="0016291F">
      <w:pPr>
        <w:rPr>
          <w:rFonts w:hint="eastAsia"/>
        </w:rPr>
      </w:pPr>
      <w:r>
        <w:separator/>
      </w:r>
    </w:p>
  </w:endnote>
  <w:endnote w:type="continuationSeparator" w:id="0">
    <w:p w:rsidR="0016291F" w:rsidRDefault="001629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C" w:rsidRDefault="008D2962">
    <w:pPr>
      <w:pStyle w:val="Zpa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4445" distL="114300" distR="114300" simplePos="0" relativeHeight="251658240" behindDoc="1" locked="0" layoutInCell="1" allowOverlap="1">
              <wp:simplePos x="0" y="0"/>
              <wp:positionH relativeFrom="column">
                <wp:posOffset>3442335</wp:posOffset>
              </wp:positionH>
              <wp:positionV relativeFrom="paragraph">
                <wp:posOffset>-205105</wp:posOffset>
              </wp:positionV>
              <wp:extent cx="3074035" cy="847725"/>
              <wp:effectExtent l="0" t="0" r="0" b="9525"/>
              <wp:wrapNone/>
              <wp:docPr id="2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403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5058" w:rsidRPr="00825058" w:rsidRDefault="00825058" w:rsidP="00825058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82505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Národní pedagogický institut České republiky </w:t>
                          </w:r>
                        </w:p>
                        <w:p w:rsidR="00825058" w:rsidRPr="00825058" w:rsidRDefault="00825058" w:rsidP="00825058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82505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Projekt Modernizace odborného vzdělávání (MOV)</w:t>
                          </w:r>
                        </w:p>
                        <w:p w:rsidR="00825058" w:rsidRPr="00825058" w:rsidRDefault="00825058" w:rsidP="00825058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82505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Senovážné nám. 872/25, </w:t>
                          </w:r>
                          <w:proofErr w:type="gramStart"/>
                          <w:r w:rsidRPr="0082505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110 00  Praha</w:t>
                          </w:r>
                          <w:proofErr w:type="gramEnd"/>
                          <w:r w:rsidRPr="0082505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1 www.projektmov.cz</w:t>
                          </w:r>
                        </w:p>
                        <w:p w:rsidR="00AB184C" w:rsidRDefault="00AB184C">
                          <w:pPr>
                            <w:pStyle w:val="Bezmezer"/>
                            <w:spacing w:line="220" w:lineRule="exac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ové pole 1" o:spid="_x0000_s1026" style="position:absolute;margin-left:271.05pt;margin-top:-16.15pt;width:242.05pt;height:66.75pt;z-index:-251658240;visibility:visible;mso-wrap-style:square;mso-width-percent:0;mso-height-percent:0;mso-wrap-distance-left:9pt;mso-wrap-distance-top:0;mso-wrap-distance-right:9pt;mso-wrap-distance-bottom: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l16wEAACgEAAAOAAAAZHJzL2Uyb0RvYy54bWysU0tu2zAQ3RfoHQjua8lOUgeG5aBo4G6K&#10;NmiSA9AUaRMgOeyQtuQj9Ry9WIeUoqTtKkW1oPiZ94bvzXB90zvLTgqjAd/w+azmTHkJrfH7hj8+&#10;bN9dcxaT8K2w4FXDzyrym83bN+surNQCDmBbhYxIfFx1oeGHlMKqqqI8KCfiDILydKgBnUi0xH3V&#10;ouiI3dlqUdfvqw6wDQhSxUi7t8Mh3xR+rZVMX7WOKjHbcLpbKiOWcZfHarMWqz2KcDByvIb4h1s4&#10;YTwlnahuRRLsiOYvKmckQgSdZhJcBVobqYoGUjOv/1BzfxBBFS1kTgyTTfH/0covpztkpm34gjMv&#10;HJXoQfUJTj9/sABWsXm2qAtxRZH34Q7HVaRp1ttrdPlPSlhfbD1PthIPk7R5US8v64srziSdXV8u&#10;l4urTFo9owPG9EmBY3nScKSyFTfF6XNMQ+hTSE4WwZp2a6wtC9zvPlpkJ0El3pZvZP8tzPoc7CHD&#10;Bsa8U2Vlg5YyS2ercpz135QmW4qkkkWOaYbeoeambnrqIFJSADlQE/8rsSMko1Vp2VfiJ1DJDz5N&#10;eGc8YHHjhbo8Tf2uHyu5g/ZMLdDRG2h4/H4UmFsuW/XhmECb4n/GDIGjZ9SOpYLj08n9/nJdop4f&#10;+OYXAAAA//8DAFBLAwQUAAYACAAAACEASJKpROAAAAAMAQAADwAAAGRycy9kb3ducmV2LnhtbEyP&#10;wU7DMAyG70i8Q2QkblvSdKugNJ0Q0k6wAxsSV6/x2oomKU26lbcnPW03W/70+/uLzWQ6dqbBt84q&#10;SJYCGNnK6dbWCr4O28UTMB/QauycJQV/5GFT3t8VmGt3sZ903oeaxRDrc1TQhNDnnPuqIYN+6Xqy&#10;8XZyg8EQ16HmesBLDDcdl0Jk3GBr44cGe3prqPrZj0YBZiv9uzulH4f3McPnehLb9bdQ6vFhen0B&#10;FmgKVxhm/agOZXQ6utFqzzoF65VMIqpgkcoU2EwImUlgx3lKJPCy4Lclyn8AAAD//wMAUEsBAi0A&#10;FAAGAAgAAAAhALaDOJL+AAAA4QEAABMAAAAAAAAAAAAAAAAAAAAAAFtDb250ZW50X1R5cGVzXS54&#10;bWxQSwECLQAUAAYACAAAACEAOP0h/9YAAACUAQAACwAAAAAAAAAAAAAAAAAvAQAAX3JlbHMvLnJl&#10;bHNQSwECLQAUAAYACAAAACEADunJdesBAAAoBAAADgAAAAAAAAAAAAAAAAAuAgAAZHJzL2Uyb0Rv&#10;Yy54bWxQSwECLQAUAAYACAAAACEASJKpROAAAAAMAQAADwAAAAAAAAAAAAAAAABFBAAAZHJzL2Rv&#10;d25yZXYueG1sUEsFBgAAAAAEAAQA8wAAAFIFAAAAAA==&#10;" stroked="f">
              <v:textbox>
                <w:txbxContent>
                  <w:p w:rsidR="00825058" w:rsidRPr="00825058" w:rsidRDefault="00825058" w:rsidP="00825058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2505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Národní pedagogický institut České republiky </w:t>
                    </w:r>
                  </w:p>
                  <w:p w:rsidR="00825058" w:rsidRPr="00825058" w:rsidRDefault="00825058" w:rsidP="00825058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2505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Projekt Modernizace odborného vzdělávání (MOV)</w:t>
                    </w:r>
                  </w:p>
                  <w:p w:rsidR="00825058" w:rsidRPr="00825058" w:rsidRDefault="00825058" w:rsidP="00825058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2505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Senovážné nám. 872/25, </w:t>
                    </w:r>
                    <w:proofErr w:type="gramStart"/>
                    <w:r w:rsidRPr="0082505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110 00  Praha</w:t>
                    </w:r>
                    <w:proofErr w:type="gramEnd"/>
                    <w:r w:rsidRPr="0082505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1 www.projektmov.cz</w:t>
                    </w:r>
                  </w:p>
                  <w:p w:rsidR="00AB184C" w:rsidRDefault="00AB184C">
                    <w:pPr>
                      <w:pStyle w:val="Bezmezer"/>
                      <w:spacing w:line="220" w:lineRule="exact"/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  <w:r w:rsidR="007D4234">
      <w:rPr>
        <w:noProof/>
        <w:lang w:eastAsia="cs-CZ" w:bidi="ar-SA"/>
      </w:rPr>
      <w:drawing>
        <wp:anchor distT="0" distB="0" distL="0" distR="114935" simplePos="0" relativeHeight="8" behindDoc="1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-191770</wp:posOffset>
          </wp:positionV>
          <wp:extent cx="3790950" cy="647700"/>
          <wp:effectExtent l="0" t="0" r="0" b="0"/>
          <wp:wrapNone/>
          <wp:docPr id="5" name="Obrázek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2" descr="C-MO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1F" w:rsidRDefault="0016291F">
      <w:pPr>
        <w:rPr>
          <w:rFonts w:hint="eastAsia"/>
        </w:rPr>
      </w:pPr>
      <w:r>
        <w:separator/>
      </w:r>
    </w:p>
  </w:footnote>
  <w:footnote w:type="continuationSeparator" w:id="0">
    <w:p w:rsidR="0016291F" w:rsidRDefault="001629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C" w:rsidRDefault="007D4234">
    <w:pPr>
      <w:pStyle w:val="Zhlav"/>
      <w:rPr>
        <w:rFonts w:hint="eastAsia"/>
      </w:rPr>
    </w:pPr>
    <w:r>
      <w:rPr>
        <w:noProof/>
        <w:lang w:eastAsia="cs-CZ" w:bidi="ar-SA"/>
      </w:rPr>
      <w:drawing>
        <wp:anchor distT="0" distB="0" distL="114300" distR="114935" simplePos="0" relativeHeight="6" behindDoc="1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-255270</wp:posOffset>
          </wp:positionV>
          <wp:extent cx="3599815" cy="615315"/>
          <wp:effectExtent l="0" t="0" r="0" b="0"/>
          <wp:wrapNone/>
          <wp:docPr id="4" name="Obrázek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4" descr="C-OPVVV-MSM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925"/>
    <w:multiLevelType w:val="multilevel"/>
    <w:tmpl w:val="9D0C5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85A23C1"/>
    <w:multiLevelType w:val="multilevel"/>
    <w:tmpl w:val="D46272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184010B1"/>
    <w:multiLevelType w:val="multilevel"/>
    <w:tmpl w:val="2482EF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230D548D"/>
    <w:multiLevelType w:val="multilevel"/>
    <w:tmpl w:val="BDEEF7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33C54E11"/>
    <w:multiLevelType w:val="multilevel"/>
    <w:tmpl w:val="33745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3085CEF"/>
    <w:multiLevelType w:val="multilevel"/>
    <w:tmpl w:val="06FC4E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45EF1E68"/>
    <w:multiLevelType w:val="multilevel"/>
    <w:tmpl w:val="59E29C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6A5D304B"/>
    <w:multiLevelType w:val="multilevel"/>
    <w:tmpl w:val="F9FAB2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6AAD2B6A"/>
    <w:multiLevelType w:val="multilevel"/>
    <w:tmpl w:val="7A9657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74DD0C5E"/>
    <w:multiLevelType w:val="multilevel"/>
    <w:tmpl w:val="341213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 w15:restartNumberingAfterBreak="0">
    <w:nsid w:val="786C1B36"/>
    <w:multiLevelType w:val="multilevel"/>
    <w:tmpl w:val="16E467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1" w15:restartNumberingAfterBreak="0">
    <w:nsid w:val="7BA96464"/>
    <w:multiLevelType w:val="multilevel"/>
    <w:tmpl w:val="34E0CF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4C"/>
    <w:rsid w:val="000A1F02"/>
    <w:rsid w:val="0016291F"/>
    <w:rsid w:val="003C08AD"/>
    <w:rsid w:val="00420324"/>
    <w:rsid w:val="00540629"/>
    <w:rsid w:val="007D4234"/>
    <w:rsid w:val="00825058"/>
    <w:rsid w:val="008D2962"/>
    <w:rsid w:val="00AA2914"/>
    <w:rsid w:val="00AB184C"/>
    <w:rsid w:val="00D579AB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34765-D345-47B9-BBDC-618D80F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uiPriority w:val="1"/>
    <w:qFormat/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semiHidden/>
    <w:unhideWhenUsed/>
    <w:rsid w:val="0054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daniholic/organ-system-26484381/6?smtNoRedi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Eva Kejkulová</cp:lastModifiedBy>
  <cp:revision>6</cp:revision>
  <dcterms:created xsi:type="dcterms:W3CDTF">2019-03-31T20:18:00Z</dcterms:created>
  <dcterms:modified xsi:type="dcterms:W3CDTF">2020-04-03T10:46:00Z</dcterms:modified>
  <dc:language>cs-CZ</dc:language>
</cp:coreProperties>
</file>