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4A" w:rsidRDefault="003F394A" w:rsidP="003F394A">
      <w:pPr>
        <w:spacing w:before="100" w:beforeAutospacing="1" w:after="100" w:afterAutospacing="1" w:line="240" w:lineRule="auto"/>
        <w:outlineLvl w:val="2"/>
        <w:rPr>
          <w:b/>
          <w:color w:val="FF0000"/>
          <w:sz w:val="28"/>
          <w:szCs w:val="28"/>
        </w:rPr>
      </w:pPr>
      <w:r w:rsidRPr="003F394A">
        <w:rPr>
          <w:b/>
          <w:color w:val="FF0000"/>
          <w:sz w:val="28"/>
          <w:szCs w:val="28"/>
        </w:rPr>
        <w:t>Praktická úloha pro týmy</w:t>
      </w:r>
      <w:r w:rsidR="00EE3C94" w:rsidRPr="003F394A">
        <w:rPr>
          <w:b/>
          <w:color w:val="FF0000"/>
          <w:sz w:val="28"/>
          <w:szCs w:val="28"/>
        </w:rPr>
        <w:t xml:space="preserve">  </w:t>
      </w:r>
      <w:r w:rsidR="00AA5D43">
        <w:rPr>
          <w:b/>
          <w:color w:val="FF0000"/>
          <w:sz w:val="28"/>
          <w:szCs w:val="28"/>
        </w:rPr>
        <w:t>- zadání</w:t>
      </w:r>
    </w:p>
    <w:p w:rsidR="003F394A" w:rsidRDefault="003F394A" w:rsidP="003F394A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 w:rsidRPr="003F394A">
        <w:rPr>
          <w:b/>
          <w:sz w:val="28"/>
          <w:szCs w:val="28"/>
        </w:rPr>
        <w:t>Metodické pokyny:</w:t>
      </w:r>
    </w:p>
    <w:p w:rsidR="003F394A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Rozdělte se do 3 týmů a pročtěte si odborný text o trávení jednotlivých živin – každý tým jednu živinu.</w:t>
      </w:r>
    </w:p>
    <w:p w:rsidR="003F394A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Všichni porozumí textu tak, že „</w:t>
      </w:r>
      <w:proofErr w:type="spellStart"/>
      <w:r w:rsidRPr="00AA5D43">
        <w:rPr>
          <w:sz w:val="28"/>
          <w:szCs w:val="28"/>
        </w:rPr>
        <w:t>čítař</w:t>
      </w:r>
      <w:proofErr w:type="spellEnd"/>
      <w:r w:rsidRPr="00AA5D43">
        <w:rPr>
          <w:sz w:val="28"/>
          <w:szCs w:val="28"/>
        </w:rPr>
        <w:t xml:space="preserve">“ </w:t>
      </w:r>
      <w:proofErr w:type="gramStart"/>
      <w:r w:rsidRPr="00AA5D43">
        <w:rPr>
          <w:sz w:val="28"/>
          <w:szCs w:val="28"/>
        </w:rPr>
        <w:t>týmu  přečte</w:t>
      </w:r>
      <w:proofErr w:type="gramEnd"/>
      <w:r w:rsidRPr="00AA5D43">
        <w:rPr>
          <w:sz w:val="28"/>
          <w:szCs w:val="28"/>
        </w:rPr>
        <w:t xml:space="preserve"> každou větu i vícekrát než ji porozumí všichni ostatní členové týmu. Každý z týmu alespoň 1 větu ústně reprodukuje, zároveň tak správně vyslovuje odborné výrazy a ostatní se učí navzájem. </w:t>
      </w:r>
    </w:p>
    <w:p w:rsidR="003F394A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 xml:space="preserve">Pro lepší pochopení a osvojení odborných výrazů </w:t>
      </w:r>
      <w:r w:rsidR="00AA5D43" w:rsidRPr="00AA5D43">
        <w:rPr>
          <w:sz w:val="28"/>
          <w:szCs w:val="28"/>
        </w:rPr>
        <w:t xml:space="preserve">pro všechny žáky, </w:t>
      </w:r>
      <w:r w:rsidRPr="00AA5D43">
        <w:rPr>
          <w:sz w:val="28"/>
          <w:szCs w:val="28"/>
        </w:rPr>
        <w:t xml:space="preserve">jeden člen týmu vždy zapíše na tabuli ke své živině </w:t>
      </w:r>
      <w:r w:rsidR="00AA5D43" w:rsidRPr="00AA5D43">
        <w:rPr>
          <w:sz w:val="28"/>
          <w:szCs w:val="28"/>
        </w:rPr>
        <w:t>své odborné výrazy + vysvětlení (např. amyláza = enzym štěpící sacharidy)</w:t>
      </w:r>
    </w:p>
    <w:p w:rsidR="00AA5D43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 xml:space="preserve">Poté týmy společně </w:t>
      </w:r>
      <w:r w:rsidR="00AA5D43" w:rsidRPr="00AA5D43">
        <w:rPr>
          <w:sz w:val="28"/>
          <w:szCs w:val="28"/>
        </w:rPr>
        <w:t xml:space="preserve">písemně </w:t>
      </w:r>
      <w:r w:rsidRPr="00AA5D43">
        <w:rPr>
          <w:sz w:val="28"/>
          <w:szCs w:val="28"/>
        </w:rPr>
        <w:t>odpovídají na zadané otázky</w:t>
      </w:r>
      <w:r w:rsidR="00AA5D43" w:rsidRPr="00AA5D43">
        <w:rPr>
          <w:sz w:val="28"/>
          <w:szCs w:val="28"/>
        </w:rPr>
        <w:t>.</w:t>
      </w:r>
    </w:p>
    <w:p w:rsidR="003F394A" w:rsidRPr="00AA5D43" w:rsidRDefault="00AA5D43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N</w:t>
      </w:r>
      <w:r w:rsidR="003F394A" w:rsidRPr="00AA5D43">
        <w:rPr>
          <w:sz w:val="28"/>
          <w:szCs w:val="28"/>
        </w:rPr>
        <w:t>ásledně pak „mluvčí“ týmu sděluje informa</w:t>
      </w:r>
      <w:r w:rsidRPr="00AA5D43">
        <w:rPr>
          <w:sz w:val="28"/>
          <w:szCs w:val="28"/>
        </w:rPr>
        <w:t>ce ostatním týmům, vystřídají se tak všechny týmy.</w:t>
      </w:r>
    </w:p>
    <w:p w:rsidR="003F394A" w:rsidRPr="00AA5D43" w:rsidRDefault="00AA5D43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Pedagog poté klade otázky napříč týmům v rámci opakování učiva.</w:t>
      </w:r>
    </w:p>
    <w:p w:rsidR="00AA5D43" w:rsidRDefault="00AA5D43" w:rsidP="003F394A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3F394A" w:rsidRPr="00AA5D43" w:rsidRDefault="00AA5D43" w:rsidP="003F394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</w:pPr>
      <w:r w:rsidRPr="00AA5D43">
        <w:rPr>
          <w:rFonts w:cstheme="minorHAnsi"/>
          <w:b/>
          <w:color w:val="FF0000"/>
          <w:sz w:val="28"/>
          <w:szCs w:val="28"/>
          <w:u w:val="single"/>
        </w:rPr>
        <w:t>Tým č. 1:</w:t>
      </w:r>
      <w:r w:rsidR="00EE3C94"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3F394A" w:rsidRPr="00AA5D43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Trávení sacharidů v lidském těle</w:t>
      </w:r>
    </w:p>
    <w:p w:rsidR="003F394A" w:rsidRPr="00AA5D43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5D43">
        <w:rPr>
          <w:rFonts w:eastAsia="Times New Roman" w:cstheme="minorHAnsi"/>
          <w:sz w:val="28"/>
          <w:szCs w:val="28"/>
          <w:lang w:eastAsia="cs-CZ"/>
        </w:rPr>
        <w:t xml:space="preserve">Trávení sacharidů začíná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v </w:t>
      </w:r>
      <w:r w:rsidRPr="00AA5D43">
        <w:rPr>
          <w:rFonts w:eastAsia="Times New Roman" w:cstheme="minorHAnsi"/>
          <w:sz w:val="28"/>
          <w:szCs w:val="28"/>
          <w:lang w:eastAsia="cs-CZ"/>
        </w:rPr>
        <w:t xml:space="preserve">ústní dutině. Zde se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škrob a glykogen </w:t>
      </w:r>
      <w:r w:rsidRPr="00AA5D43">
        <w:rPr>
          <w:rFonts w:eastAsia="Times New Roman" w:cstheme="minorHAnsi"/>
          <w:sz w:val="28"/>
          <w:szCs w:val="28"/>
          <w:lang w:eastAsia="cs-CZ"/>
        </w:rPr>
        <w:t>z potravy rozkládají pomocí enzymu amylázy (ptyalinu), který je obsažen ve slinách. Amyláza mění v ústech, jícnu a hltanu polysacharidy na disacharid</w:t>
      </w:r>
      <w:r w:rsidR="00AA5D43">
        <w:rPr>
          <w:rFonts w:eastAsia="Times New Roman" w:cstheme="minorHAnsi"/>
          <w:sz w:val="28"/>
          <w:szCs w:val="28"/>
          <w:lang w:eastAsia="cs-CZ"/>
        </w:rPr>
        <w:t>y.</w:t>
      </w:r>
    </w:p>
    <w:p w:rsidR="00AA5D43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5D43">
        <w:rPr>
          <w:rFonts w:eastAsia="Times New Roman" w:cstheme="minorHAnsi"/>
          <w:sz w:val="28"/>
          <w:szCs w:val="28"/>
          <w:lang w:eastAsia="cs-CZ"/>
        </w:rPr>
        <w:t>Další fáze trávení sacharidů se odehrává v tenkém střevě. Zde se rozkládají pomocí enzymu amylázy, který tentokrát vylučuje slinivka břišní i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 další polysacharidy</w:t>
      </w:r>
      <w:r w:rsidRPr="00AA5D43">
        <w:rPr>
          <w:rFonts w:eastAsia="Times New Roman" w:cstheme="minorHAnsi"/>
          <w:sz w:val="28"/>
          <w:szCs w:val="28"/>
          <w:lang w:eastAsia="cs-CZ"/>
        </w:rPr>
        <w:t xml:space="preserve">, opět na disacharid maltózu. </w:t>
      </w:r>
    </w:p>
    <w:p w:rsidR="003F394A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5D43">
        <w:rPr>
          <w:rFonts w:eastAsia="Times New Roman" w:cstheme="minorHAnsi"/>
          <w:sz w:val="28"/>
          <w:szCs w:val="28"/>
          <w:lang w:eastAsia="cs-CZ"/>
        </w:rPr>
        <w:t xml:space="preserve">Další enzym, maltáza, rozkládá maltózu na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dvě molekuly glukózy. V </w:t>
      </w:r>
      <w:r w:rsidRPr="00AA5D43">
        <w:rPr>
          <w:rFonts w:eastAsia="Times New Roman" w:cstheme="minorHAnsi"/>
          <w:sz w:val="28"/>
          <w:szCs w:val="28"/>
          <w:lang w:eastAsia="cs-CZ"/>
        </w:rPr>
        <w:t xml:space="preserve">tenkém střevě se však rozkládají i jiné cukry, například enzym sacharáza rozkládá sacharózu na fruktózu a glukózu, laktáza rozkládá laktózu na galaktózu a glukózu. Tyto jednoduché cukry jsou následně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z tenkého střeva </w:t>
      </w:r>
      <w:r w:rsidRPr="00AA5D43">
        <w:rPr>
          <w:rFonts w:eastAsia="Times New Roman" w:cstheme="minorHAnsi"/>
          <w:sz w:val="28"/>
          <w:szCs w:val="28"/>
          <w:lang w:eastAsia="cs-CZ"/>
        </w:rPr>
        <w:t>vstřebány do krve.</w:t>
      </w:r>
    </w:p>
    <w:p w:rsidR="00AA5D43" w:rsidRDefault="00AA5D43" w:rsidP="00AA5D43">
      <w:pPr>
        <w:rPr>
          <w:rFonts w:asciiTheme="majorHAnsi" w:hAnsiTheme="majorHAnsi" w:cstheme="majorHAnsi"/>
          <w:b/>
          <w:sz w:val="28"/>
          <w:szCs w:val="24"/>
        </w:rPr>
      </w:pPr>
      <w:r w:rsidRPr="000F1F28">
        <w:rPr>
          <w:rFonts w:asciiTheme="majorHAnsi" w:hAnsiTheme="majorHAnsi" w:cstheme="majorHAnsi"/>
          <w:b/>
          <w:sz w:val="28"/>
          <w:szCs w:val="24"/>
        </w:rPr>
        <w:t>Otázky</w:t>
      </w:r>
    </w:p>
    <w:p w:rsidR="00AA5D43" w:rsidRPr="00641276" w:rsidRDefault="00AA5D43" w:rsidP="00AA5D43">
      <w:pPr>
        <w:rPr>
          <w:rFonts w:cstheme="minorHAnsi"/>
          <w:sz w:val="28"/>
          <w:szCs w:val="24"/>
        </w:rPr>
      </w:pPr>
      <w:r w:rsidRPr="00641276">
        <w:rPr>
          <w:rFonts w:cstheme="minorHAnsi"/>
          <w:sz w:val="28"/>
          <w:szCs w:val="24"/>
        </w:rPr>
        <w:t>1. Kde začíná trávení sacharidů</w:t>
      </w:r>
      <w:r w:rsidR="00641276" w:rsidRPr="00641276">
        <w:rPr>
          <w:rFonts w:cstheme="minorHAnsi"/>
          <w:sz w:val="28"/>
          <w:szCs w:val="24"/>
        </w:rPr>
        <w:t xml:space="preserve"> a kterým enzymem</w:t>
      </w:r>
      <w:r w:rsidRPr="00641276">
        <w:rPr>
          <w:rFonts w:cstheme="minorHAnsi"/>
          <w:sz w:val="28"/>
          <w:szCs w:val="24"/>
        </w:rPr>
        <w:t xml:space="preserve">?  </w:t>
      </w:r>
      <w:r w:rsidR="00641276" w:rsidRPr="00696C12">
        <w:rPr>
          <w:rFonts w:cstheme="minorHAnsi"/>
          <w:sz w:val="28"/>
          <w:szCs w:val="24"/>
          <w:highlight w:val="yellow"/>
        </w:rPr>
        <w:t>V ústní dutině, amylázou</w:t>
      </w:r>
    </w:p>
    <w:p w:rsidR="00AA5D43" w:rsidRPr="00641276" w:rsidRDefault="00AA5D43" w:rsidP="00AA5D43">
      <w:pPr>
        <w:rPr>
          <w:rFonts w:cstheme="minorHAnsi"/>
          <w:sz w:val="28"/>
          <w:szCs w:val="24"/>
        </w:rPr>
      </w:pPr>
      <w:r w:rsidRPr="00641276">
        <w:rPr>
          <w:rFonts w:cstheme="minorHAnsi"/>
          <w:sz w:val="28"/>
          <w:szCs w:val="24"/>
        </w:rPr>
        <w:t xml:space="preserve">2. Jaký enzym rozkládá sacharózu na fruktózu a glukózu?  </w:t>
      </w:r>
      <w:r w:rsidRPr="00696C12">
        <w:rPr>
          <w:rFonts w:cstheme="minorHAnsi"/>
          <w:sz w:val="28"/>
          <w:szCs w:val="24"/>
          <w:highlight w:val="yellow"/>
        </w:rPr>
        <w:t>Sacharáza</w:t>
      </w:r>
    </w:p>
    <w:p w:rsidR="00AA5D43" w:rsidRPr="00641276" w:rsidRDefault="00AA5D43" w:rsidP="00AA5D43">
      <w:pPr>
        <w:rPr>
          <w:rFonts w:cstheme="minorHAnsi"/>
          <w:sz w:val="28"/>
          <w:szCs w:val="24"/>
        </w:rPr>
      </w:pPr>
      <w:r w:rsidRPr="00641276">
        <w:rPr>
          <w:rFonts w:cstheme="minorHAnsi"/>
          <w:sz w:val="28"/>
          <w:szCs w:val="24"/>
        </w:rPr>
        <w:t xml:space="preserve">3. </w:t>
      </w:r>
      <w:r w:rsidR="00641276" w:rsidRPr="00641276">
        <w:rPr>
          <w:rFonts w:cstheme="minorHAnsi"/>
          <w:sz w:val="28"/>
          <w:szCs w:val="24"/>
        </w:rPr>
        <w:t xml:space="preserve">Kam a odkud se vstřebávají jednoduché </w:t>
      </w:r>
      <w:r w:rsidRPr="00641276">
        <w:rPr>
          <w:rFonts w:cstheme="minorHAnsi"/>
          <w:sz w:val="28"/>
          <w:szCs w:val="24"/>
        </w:rPr>
        <w:t xml:space="preserve">cukry? </w:t>
      </w:r>
      <w:r w:rsidRPr="00696C12">
        <w:rPr>
          <w:rFonts w:cstheme="minorHAnsi"/>
          <w:sz w:val="28"/>
          <w:szCs w:val="24"/>
          <w:highlight w:val="yellow"/>
        </w:rPr>
        <w:t>Do krve</w:t>
      </w:r>
      <w:r w:rsidR="00641276" w:rsidRPr="00696C12">
        <w:rPr>
          <w:rFonts w:cstheme="minorHAnsi"/>
          <w:sz w:val="28"/>
          <w:szCs w:val="24"/>
          <w:highlight w:val="yellow"/>
        </w:rPr>
        <w:t xml:space="preserve"> z tenkého střeva</w:t>
      </w:r>
    </w:p>
    <w:p w:rsidR="00641276" w:rsidRDefault="00641276" w:rsidP="00AA5D4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cs-CZ"/>
        </w:rPr>
      </w:pPr>
    </w:p>
    <w:p w:rsidR="00701B47" w:rsidRDefault="00701B47" w:rsidP="00AA5D43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AA5D43" w:rsidRPr="00AA5D43" w:rsidRDefault="00AA5D43" w:rsidP="00AA5D4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</w:pPr>
      <w:r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Tým č. </w:t>
      </w:r>
      <w:r>
        <w:rPr>
          <w:rFonts w:cstheme="minorHAnsi"/>
          <w:b/>
          <w:color w:val="FF0000"/>
          <w:sz w:val="28"/>
          <w:szCs w:val="28"/>
          <w:u w:val="single"/>
        </w:rPr>
        <w:t>2</w:t>
      </w:r>
      <w:r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: </w:t>
      </w:r>
      <w:r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 xml:space="preserve">Trávení </w:t>
      </w:r>
      <w:r w:rsidR="00641276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bílkovin (</w:t>
      </w:r>
      <w:r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proteinů</w:t>
      </w:r>
      <w:r w:rsidR="00641276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)</w:t>
      </w:r>
      <w:r w:rsidRPr="00AA5D43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 xml:space="preserve"> v lidském těle</w:t>
      </w:r>
    </w:p>
    <w:p w:rsidR="003F394A" w:rsidRPr="00641276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>Trávení proteinů začíná v žaludku, kde se potrava mísí s žaludečními šťávami, jež vylučuje stěna žaludku. Tímto promícháním vzniká kašovitá trávenina. V žaludeční šťávě je poměrně vysoká koncentrace kyseliny chlorovodíkové (</w:t>
      </w:r>
      <w:proofErr w:type="spellStart"/>
      <w:r w:rsidRPr="00641276">
        <w:rPr>
          <w:rFonts w:eastAsia="Times New Roman" w:cstheme="minorHAnsi"/>
          <w:sz w:val="28"/>
          <w:szCs w:val="28"/>
          <w:lang w:eastAsia="cs-CZ"/>
        </w:rPr>
        <w:t>HCl</w:t>
      </w:r>
      <w:proofErr w:type="spellEnd"/>
      <w:r w:rsidRPr="00641276">
        <w:rPr>
          <w:rFonts w:eastAsia="Times New Roman" w:cstheme="minorHAnsi"/>
          <w:sz w:val="28"/>
          <w:szCs w:val="28"/>
          <w:lang w:eastAsia="cs-CZ"/>
        </w:rPr>
        <w:t xml:space="preserve">) díky ní je v </w:t>
      </w:r>
      <w:r w:rsidR="00641276">
        <w:rPr>
          <w:rFonts w:eastAsia="Times New Roman" w:cstheme="minorHAnsi"/>
          <w:sz w:val="28"/>
          <w:szCs w:val="28"/>
          <w:lang w:eastAsia="cs-CZ"/>
        </w:rPr>
        <w:t>žaludku velmi kyselé prostředí</w:t>
      </w:r>
      <w:r w:rsidRPr="00641276">
        <w:rPr>
          <w:rFonts w:eastAsia="Times New Roman" w:cstheme="minorHAnsi"/>
          <w:sz w:val="28"/>
          <w:szCs w:val="28"/>
          <w:lang w:eastAsia="cs-CZ"/>
        </w:rPr>
        <w:t xml:space="preserve">. Vylučování žaludečních šťáv řídí hormon gastrin. </w:t>
      </w:r>
    </w:p>
    <w:p w:rsidR="003F394A" w:rsidRPr="00641276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>Součástí žaludečních šťáv je také pepsin, k</w:t>
      </w:r>
      <w:r w:rsidR="00641276">
        <w:rPr>
          <w:rFonts w:eastAsia="Times New Roman" w:cstheme="minorHAnsi"/>
          <w:sz w:val="28"/>
          <w:szCs w:val="28"/>
          <w:lang w:eastAsia="cs-CZ"/>
        </w:rPr>
        <w:t xml:space="preserve">terý rozkládá bílkoviny. </w:t>
      </w:r>
      <w:r w:rsidRPr="00641276">
        <w:rPr>
          <w:rFonts w:eastAsia="Times New Roman" w:cstheme="minorHAnsi"/>
          <w:sz w:val="28"/>
          <w:szCs w:val="28"/>
          <w:lang w:eastAsia="cs-CZ"/>
        </w:rPr>
        <w:t xml:space="preserve">Aby pepsin netrávil i stěny žaludku, je vylučován v inaktivní formě, jako tzv. pepsinogen. Jiné buňky stěny vylučují již zmíněnou kyselinu chlorovodíkovou a reakcí pepsinogenu a </w:t>
      </w:r>
      <w:proofErr w:type="spellStart"/>
      <w:r w:rsidRPr="00641276">
        <w:rPr>
          <w:rFonts w:eastAsia="Times New Roman" w:cstheme="minorHAnsi"/>
          <w:sz w:val="28"/>
          <w:szCs w:val="28"/>
          <w:lang w:eastAsia="cs-CZ"/>
        </w:rPr>
        <w:t>HCl</w:t>
      </w:r>
      <w:proofErr w:type="spellEnd"/>
      <w:r w:rsidRPr="00641276">
        <w:rPr>
          <w:rFonts w:eastAsia="Times New Roman" w:cstheme="minorHAnsi"/>
          <w:sz w:val="28"/>
          <w:szCs w:val="28"/>
          <w:lang w:eastAsia="cs-CZ"/>
        </w:rPr>
        <w:t xml:space="preserve"> teprve vzniká v určité vzdálenosti od stěny žaludku pepsin. Přes toto opatření (a přesto, že je na stěně žaludku hlen) však stěna žaludku narušována je a musí se (každé tři dny) regenerovat. </w:t>
      </w:r>
      <w:r w:rsidR="00701B47">
        <w:rPr>
          <w:rFonts w:eastAsia="Times New Roman" w:cstheme="minorHAnsi"/>
          <w:sz w:val="28"/>
          <w:szCs w:val="28"/>
          <w:lang w:eastAsia="cs-CZ"/>
        </w:rPr>
        <w:t>Enzym erepsin v tenkém střevě dokončuje proces trávení bílkovin do formy aminokyselin, které se dále vstřebávají do krve.</w:t>
      </w:r>
    </w:p>
    <w:p w:rsidR="00641276" w:rsidRDefault="00641276" w:rsidP="003F394A">
      <w:pPr>
        <w:rPr>
          <w:rFonts w:asciiTheme="majorHAnsi" w:hAnsiTheme="majorHAnsi" w:cstheme="majorHAnsi"/>
          <w:b/>
          <w:sz w:val="28"/>
          <w:szCs w:val="24"/>
        </w:rPr>
      </w:pPr>
    </w:p>
    <w:p w:rsidR="003F394A" w:rsidRDefault="00641276" w:rsidP="003F394A">
      <w:pPr>
        <w:rPr>
          <w:rFonts w:asciiTheme="majorHAnsi" w:hAnsiTheme="majorHAnsi" w:cstheme="majorHAnsi"/>
          <w:b/>
          <w:sz w:val="28"/>
          <w:szCs w:val="24"/>
        </w:rPr>
      </w:pPr>
      <w:r w:rsidRPr="00641276">
        <w:rPr>
          <w:rFonts w:asciiTheme="majorHAnsi" w:hAnsiTheme="majorHAnsi" w:cstheme="majorHAnsi"/>
          <w:b/>
          <w:sz w:val="28"/>
          <w:szCs w:val="24"/>
        </w:rPr>
        <w:t>Otázky</w:t>
      </w:r>
    </w:p>
    <w:p w:rsidR="003F394A" w:rsidRPr="00641276" w:rsidRDefault="00641276" w:rsidP="00641276">
      <w:pPr>
        <w:pStyle w:val="Odstavecseseznamem"/>
        <w:numPr>
          <w:ilvl w:val="0"/>
          <w:numId w:val="1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Kde začíná trávení bílkovin, v jakém prostředí? </w:t>
      </w:r>
      <w:r w:rsidRPr="00696C12">
        <w:rPr>
          <w:rFonts w:cstheme="minorHAnsi"/>
          <w:sz w:val="28"/>
          <w:szCs w:val="24"/>
          <w:highlight w:val="yellow"/>
        </w:rPr>
        <w:t>V žaludku, kyselém prostředí</w:t>
      </w:r>
    </w:p>
    <w:p w:rsidR="003F394A" w:rsidRPr="00696C12" w:rsidRDefault="00641276" w:rsidP="00641276">
      <w:pPr>
        <w:pStyle w:val="Odstavecseseznamem"/>
        <w:numPr>
          <w:ilvl w:val="0"/>
          <w:numId w:val="11"/>
        </w:numPr>
        <w:rPr>
          <w:rFonts w:cstheme="minorHAnsi"/>
          <w:sz w:val="28"/>
          <w:szCs w:val="24"/>
        </w:rPr>
      </w:pPr>
      <w:r w:rsidRPr="00696C12">
        <w:rPr>
          <w:rFonts w:cstheme="minorHAnsi"/>
          <w:sz w:val="28"/>
          <w:szCs w:val="24"/>
        </w:rPr>
        <w:t xml:space="preserve">Jak se nazývá inaktivní forma pepsinu? </w:t>
      </w:r>
      <w:r w:rsidRPr="00696C12">
        <w:rPr>
          <w:rFonts w:cstheme="minorHAnsi"/>
          <w:sz w:val="28"/>
          <w:szCs w:val="24"/>
          <w:highlight w:val="yellow"/>
        </w:rPr>
        <w:t>Pepsinogen</w:t>
      </w:r>
    </w:p>
    <w:p w:rsidR="003F394A" w:rsidRPr="00696C12" w:rsidRDefault="00701B47" w:rsidP="00641276">
      <w:pPr>
        <w:pStyle w:val="Odstavecseseznamem"/>
        <w:numPr>
          <w:ilvl w:val="0"/>
          <w:numId w:val="11"/>
        </w:numPr>
        <w:rPr>
          <w:rFonts w:cstheme="minorHAnsi"/>
          <w:sz w:val="28"/>
          <w:szCs w:val="24"/>
        </w:rPr>
      </w:pPr>
      <w:r w:rsidRPr="00696C12">
        <w:rPr>
          <w:rFonts w:cstheme="minorHAnsi"/>
          <w:sz w:val="28"/>
          <w:szCs w:val="24"/>
        </w:rPr>
        <w:t xml:space="preserve">Jak se nazývá další enzym, který dokončuje rozklad bílkovin a kde účinkuje? </w:t>
      </w:r>
      <w:r w:rsidRPr="00696C12">
        <w:rPr>
          <w:rFonts w:cstheme="minorHAnsi"/>
          <w:sz w:val="28"/>
          <w:szCs w:val="24"/>
          <w:highlight w:val="yellow"/>
        </w:rPr>
        <w:t>Erepsin v tenkém střevě</w:t>
      </w:r>
    </w:p>
    <w:p w:rsidR="003F394A" w:rsidRPr="00641276" w:rsidRDefault="003F394A" w:rsidP="003F394A">
      <w:pPr>
        <w:rPr>
          <w:rFonts w:cstheme="minorHAnsi"/>
          <w:b/>
          <w:sz w:val="28"/>
          <w:szCs w:val="24"/>
        </w:rPr>
      </w:pPr>
    </w:p>
    <w:p w:rsidR="00641276" w:rsidRDefault="00641276" w:rsidP="003F394A">
      <w:pPr>
        <w:rPr>
          <w:rFonts w:asciiTheme="majorHAnsi" w:hAnsiTheme="majorHAnsi" w:cstheme="majorHAnsi"/>
          <w:b/>
          <w:sz w:val="28"/>
          <w:szCs w:val="24"/>
        </w:rPr>
      </w:pPr>
    </w:p>
    <w:p w:rsidR="00641276" w:rsidRDefault="00641276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641276" w:rsidRPr="00AA5D43" w:rsidRDefault="00641276" w:rsidP="006412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Tým č. 3</w:t>
      </w:r>
      <w:r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: </w:t>
      </w:r>
      <w:r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Trávení tuků</w:t>
      </w:r>
      <w:r w:rsidRPr="00AA5D43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 xml:space="preserve"> v lidském těle</w:t>
      </w:r>
    </w:p>
    <w:p w:rsidR="00641276" w:rsidRPr="00641276" w:rsidRDefault="00641276" w:rsidP="006412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>Trávení tuků začíná ve větším rozsahu až v tenkém střevě. Je mírně problematické, protože tuky nejsou rozpustné ve vodě a hydrolytické enzymy mají tím pádem ztíženou práci. Z tohoto důvodu jsou tuky v tenkém střevě štěpeny na malé kapénky (micely), a to účinkem žlučových solí. Tomuto procesu se říká  emulgace.</w:t>
      </w:r>
      <w:r w:rsidR="00701B47">
        <w:rPr>
          <w:rFonts w:eastAsia="Times New Roman" w:cstheme="minorHAnsi"/>
          <w:sz w:val="28"/>
          <w:szCs w:val="28"/>
          <w:lang w:eastAsia="cs-CZ"/>
        </w:rPr>
        <w:t xml:space="preserve"> Žluč přitéká do tenkého střeva žlučovodem z jater.</w:t>
      </w:r>
    </w:p>
    <w:p w:rsidR="00641276" w:rsidRPr="00641276" w:rsidRDefault="00641276" w:rsidP="006412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 xml:space="preserve">Díky emulgaci se ke kapénkám dostanou enzymy lipázy, které štěpí </w:t>
      </w:r>
      <w:r w:rsidR="00701B47">
        <w:rPr>
          <w:rFonts w:eastAsia="Times New Roman" w:cstheme="minorHAnsi"/>
          <w:sz w:val="28"/>
          <w:szCs w:val="28"/>
          <w:lang w:eastAsia="cs-CZ"/>
        </w:rPr>
        <w:t>tuky na mastné kyseliny</w:t>
      </w:r>
      <w:r w:rsidRPr="00641276">
        <w:rPr>
          <w:rFonts w:eastAsia="Times New Roman" w:cstheme="minorHAnsi"/>
          <w:sz w:val="28"/>
          <w:szCs w:val="28"/>
          <w:lang w:eastAsia="cs-CZ"/>
        </w:rPr>
        <w:t xml:space="preserve">. Tento proces probíhá zejména ve dvanáctníku, prvním oddílu tenkého střeva. </w:t>
      </w:r>
      <w:r w:rsidR="00701B47">
        <w:rPr>
          <w:rFonts w:eastAsia="Times New Roman" w:cstheme="minorHAnsi"/>
          <w:sz w:val="28"/>
          <w:szCs w:val="28"/>
          <w:lang w:eastAsia="cs-CZ"/>
        </w:rPr>
        <w:t xml:space="preserve">Délka trávení je závislá na druhu tuku, jeho bodu tání. </w:t>
      </w:r>
    </w:p>
    <w:p w:rsidR="00701B47" w:rsidRDefault="00701B47" w:rsidP="00701B47">
      <w:pPr>
        <w:rPr>
          <w:rFonts w:asciiTheme="majorHAnsi" w:hAnsiTheme="majorHAnsi" w:cstheme="majorHAnsi"/>
          <w:b/>
          <w:sz w:val="28"/>
          <w:szCs w:val="24"/>
        </w:rPr>
      </w:pPr>
    </w:p>
    <w:p w:rsidR="00641276" w:rsidRDefault="00701B47" w:rsidP="003F394A">
      <w:pPr>
        <w:rPr>
          <w:rFonts w:asciiTheme="majorHAnsi" w:hAnsiTheme="majorHAnsi" w:cstheme="majorHAnsi"/>
          <w:b/>
          <w:sz w:val="28"/>
          <w:szCs w:val="24"/>
        </w:rPr>
      </w:pPr>
      <w:r w:rsidRPr="00641276">
        <w:rPr>
          <w:rFonts w:asciiTheme="majorHAnsi" w:hAnsiTheme="majorHAnsi" w:cstheme="majorHAnsi"/>
          <w:b/>
          <w:sz w:val="28"/>
          <w:szCs w:val="24"/>
        </w:rPr>
        <w:t>Otázky</w:t>
      </w:r>
    </w:p>
    <w:p w:rsidR="003F394A" w:rsidRDefault="00EF1FC3" w:rsidP="00701B47">
      <w:pPr>
        <w:pStyle w:val="Odstavecseseznamem"/>
        <w:numPr>
          <w:ilvl w:val="0"/>
          <w:numId w:val="12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Proč je </w:t>
      </w:r>
      <w:r w:rsidR="003F394A" w:rsidRPr="00701B47">
        <w:rPr>
          <w:rFonts w:cstheme="minorHAnsi"/>
          <w:sz w:val="28"/>
          <w:szCs w:val="24"/>
        </w:rPr>
        <w:t xml:space="preserve">problematické trávení tuků? </w:t>
      </w:r>
      <w:r w:rsidR="003F394A" w:rsidRPr="00696C12">
        <w:rPr>
          <w:rFonts w:cstheme="minorHAnsi"/>
          <w:sz w:val="28"/>
          <w:szCs w:val="24"/>
          <w:highlight w:val="yellow"/>
        </w:rPr>
        <w:t>Protože tuky nejsou rozpustné ve vodě</w:t>
      </w:r>
    </w:p>
    <w:p w:rsidR="00EF1FC3" w:rsidRPr="00701B47" w:rsidRDefault="00EF1FC3" w:rsidP="00701B47">
      <w:pPr>
        <w:pStyle w:val="Odstavecseseznamem"/>
        <w:numPr>
          <w:ilvl w:val="0"/>
          <w:numId w:val="12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Tuky jsou účinkem žlučových solí štěpeny na malé kapénky. Jak se tomuto procesu odborně říká? </w:t>
      </w:r>
      <w:r w:rsidRPr="00696C12">
        <w:rPr>
          <w:rFonts w:cstheme="minorHAnsi"/>
          <w:sz w:val="28"/>
          <w:szCs w:val="24"/>
          <w:highlight w:val="yellow"/>
        </w:rPr>
        <w:t>Emulgace</w:t>
      </w:r>
    </w:p>
    <w:p w:rsidR="003F394A" w:rsidRPr="00701B47" w:rsidRDefault="00EF1FC3" w:rsidP="00701B47">
      <w:pPr>
        <w:pStyle w:val="Odstavecseseznamem"/>
        <w:numPr>
          <w:ilvl w:val="0"/>
          <w:numId w:val="12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Jaké</w:t>
      </w:r>
      <w:r w:rsidR="003F394A" w:rsidRPr="00701B47">
        <w:rPr>
          <w:rFonts w:cstheme="minorHAnsi"/>
          <w:sz w:val="28"/>
          <w:szCs w:val="24"/>
        </w:rPr>
        <w:t xml:space="preserve"> enzym</w:t>
      </w:r>
      <w:r>
        <w:rPr>
          <w:rFonts w:cstheme="minorHAnsi"/>
          <w:sz w:val="28"/>
          <w:szCs w:val="24"/>
        </w:rPr>
        <w:t>y</w:t>
      </w:r>
      <w:r w:rsidR="003F394A" w:rsidRPr="00701B47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 xml:space="preserve">a kde </w:t>
      </w:r>
      <w:r w:rsidR="003F394A" w:rsidRPr="00701B47">
        <w:rPr>
          <w:rFonts w:cstheme="minorHAnsi"/>
          <w:sz w:val="28"/>
          <w:szCs w:val="24"/>
        </w:rPr>
        <w:t>štěpí tuky na mastné kyseliny?</w:t>
      </w:r>
      <w:r>
        <w:rPr>
          <w:rFonts w:cstheme="minorHAnsi"/>
          <w:sz w:val="28"/>
          <w:szCs w:val="24"/>
        </w:rPr>
        <w:t xml:space="preserve"> </w:t>
      </w:r>
      <w:r w:rsidRPr="00696C12">
        <w:rPr>
          <w:rFonts w:cstheme="minorHAnsi"/>
          <w:sz w:val="28"/>
          <w:szCs w:val="24"/>
          <w:highlight w:val="yellow"/>
        </w:rPr>
        <w:t>L</w:t>
      </w:r>
      <w:r w:rsidR="003F394A" w:rsidRPr="00696C12">
        <w:rPr>
          <w:rFonts w:cstheme="minorHAnsi"/>
          <w:sz w:val="28"/>
          <w:szCs w:val="24"/>
          <w:highlight w:val="yellow"/>
        </w:rPr>
        <w:t>ipázy</w:t>
      </w:r>
      <w:r w:rsidRPr="00696C12">
        <w:rPr>
          <w:rFonts w:cstheme="minorHAnsi"/>
          <w:sz w:val="28"/>
          <w:szCs w:val="24"/>
          <w:highlight w:val="yellow"/>
        </w:rPr>
        <w:t xml:space="preserve"> v tenkém </w:t>
      </w:r>
      <w:proofErr w:type="gramStart"/>
      <w:r w:rsidRPr="00696C12">
        <w:rPr>
          <w:rFonts w:cstheme="minorHAnsi"/>
          <w:sz w:val="28"/>
          <w:szCs w:val="24"/>
          <w:highlight w:val="yellow"/>
        </w:rPr>
        <w:t>střevě</w:t>
      </w:r>
      <w:r>
        <w:rPr>
          <w:rFonts w:cstheme="minorHAnsi"/>
          <w:sz w:val="28"/>
          <w:szCs w:val="24"/>
        </w:rPr>
        <w:t xml:space="preserve">  </w:t>
      </w:r>
      <w:r w:rsidRPr="00696C12">
        <w:rPr>
          <w:rFonts w:cstheme="minorHAnsi"/>
          <w:sz w:val="28"/>
          <w:szCs w:val="24"/>
          <w:highlight w:val="yellow"/>
        </w:rPr>
        <w:t>(dvanáctníku</w:t>
      </w:r>
      <w:proofErr w:type="gramEnd"/>
      <w:r w:rsidRPr="00696C12">
        <w:rPr>
          <w:rFonts w:cstheme="minorHAnsi"/>
          <w:sz w:val="28"/>
          <w:szCs w:val="24"/>
          <w:highlight w:val="yellow"/>
        </w:rPr>
        <w:t>)</w:t>
      </w:r>
    </w:p>
    <w:p w:rsidR="005211F3" w:rsidRDefault="005211F3" w:rsidP="00E46110">
      <w:bookmarkStart w:id="0" w:name="_GoBack"/>
      <w:bookmarkEnd w:id="0"/>
    </w:p>
    <w:sectPr w:rsidR="005211F3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E9" w:rsidRDefault="007B4BE9" w:rsidP="00AE5686">
      <w:pPr>
        <w:spacing w:after="0" w:line="240" w:lineRule="auto"/>
      </w:pPr>
      <w:r>
        <w:separator/>
      </w:r>
    </w:p>
  </w:endnote>
  <w:endnote w:type="continuationSeparator" w:id="0">
    <w:p w:rsidR="007B4BE9" w:rsidRDefault="007B4BE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E94FCF" w:rsidRDefault="00E94FCF" w:rsidP="00E94FC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CF" w:rsidRDefault="00E94FCF" w:rsidP="00E94FC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94FCF" w:rsidRDefault="00E94FCF" w:rsidP="00E94FC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94FCF" w:rsidRPr="007509AF" w:rsidRDefault="00E94FCF" w:rsidP="00E94FC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94FCF" w:rsidRDefault="00E94FCF" w:rsidP="00E94FC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94FCF" w:rsidRDefault="00E94FCF" w:rsidP="00E94FC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94FCF" w:rsidRPr="007509AF" w:rsidRDefault="00E94FCF" w:rsidP="00E94FCF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94FCF" w:rsidRDefault="00E94FCF" w:rsidP="00E94FC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CF" w:rsidRDefault="00E94FCF" w:rsidP="00E94FC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94FCF" w:rsidRDefault="00E94FCF" w:rsidP="00E94FC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94FCF" w:rsidRPr="007509AF" w:rsidRDefault="00E94FCF" w:rsidP="00E94FC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E94FCF" w:rsidRDefault="00E94FCF" w:rsidP="00E94FC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94FCF" w:rsidRDefault="00E94FCF" w:rsidP="00E94FC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94FCF" w:rsidRPr="007509AF" w:rsidRDefault="00E94FCF" w:rsidP="00E94FCF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E9" w:rsidRDefault="007B4BE9" w:rsidP="00AE5686">
      <w:pPr>
        <w:spacing w:after="0" w:line="240" w:lineRule="auto"/>
      </w:pPr>
      <w:r>
        <w:separator/>
      </w:r>
    </w:p>
  </w:footnote>
  <w:footnote w:type="continuationSeparator" w:id="0">
    <w:p w:rsidR="007B4BE9" w:rsidRDefault="007B4BE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3090BF55" wp14:editId="3C08DD65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51F79B7" wp14:editId="738D30D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2DB6"/>
    <w:multiLevelType w:val="hybridMultilevel"/>
    <w:tmpl w:val="94D09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A2E9D"/>
    <w:multiLevelType w:val="hybridMultilevel"/>
    <w:tmpl w:val="BA583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225A3"/>
    <w:multiLevelType w:val="hybridMultilevel"/>
    <w:tmpl w:val="336AD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F0477"/>
    <w:rsid w:val="003F394A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11F3"/>
    <w:rsid w:val="00641276"/>
    <w:rsid w:val="0065096A"/>
    <w:rsid w:val="0066068B"/>
    <w:rsid w:val="0066480A"/>
    <w:rsid w:val="00696C12"/>
    <w:rsid w:val="00701B47"/>
    <w:rsid w:val="007409FD"/>
    <w:rsid w:val="00764251"/>
    <w:rsid w:val="007673D4"/>
    <w:rsid w:val="007A2A19"/>
    <w:rsid w:val="007A5941"/>
    <w:rsid w:val="007B4BE9"/>
    <w:rsid w:val="00823EE4"/>
    <w:rsid w:val="00851090"/>
    <w:rsid w:val="008C1BE8"/>
    <w:rsid w:val="009310A3"/>
    <w:rsid w:val="00943DEB"/>
    <w:rsid w:val="00970F1F"/>
    <w:rsid w:val="009755D8"/>
    <w:rsid w:val="00992CF8"/>
    <w:rsid w:val="009C7B8B"/>
    <w:rsid w:val="009F6A78"/>
    <w:rsid w:val="00A22E58"/>
    <w:rsid w:val="00A31DE4"/>
    <w:rsid w:val="00A6778A"/>
    <w:rsid w:val="00AA5D43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94FCF"/>
    <w:rsid w:val="00ED6BFE"/>
    <w:rsid w:val="00EE3C94"/>
    <w:rsid w:val="00EF1FC3"/>
    <w:rsid w:val="00F14316"/>
    <w:rsid w:val="00F360B1"/>
    <w:rsid w:val="00F4521B"/>
    <w:rsid w:val="00F571C2"/>
    <w:rsid w:val="00F72BF6"/>
    <w:rsid w:val="00F9623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6EBB"/>
  <w15:docId w15:val="{14284AA0-F0BF-45C8-9BD7-B6E48D9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2019-03-31T12:42:00Z</dcterms:created>
  <dcterms:modified xsi:type="dcterms:W3CDTF">2020-04-03T10:42:00Z</dcterms:modified>
</cp:coreProperties>
</file>