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D611F2" w:rsidP="000E68A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TECHNICKÁ ZPRÁVA</w:t>
      </w:r>
    </w:p>
    <w:p w:rsidR="009A2DFA" w:rsidRDefault="009A2DFA" w:rsidP="00DC5D00">
      <w:pPr>
        <w:spacing w:after="0"/>
      </w:pPr>
    </w:p>
    <w:p w:rsidR="00D611F2" w:rsidRDefault="00D611F2" w:rsidP="00D611F2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ZADÁNÍ</w:t>
      </w:r>
    </w:p>
    <w:p w:rsidR="00F8494C" w:rsidRDefault="00D611F2" w:rsidP="00D454DC">
      <w:pPr>
        <w:tabs>
          <w:tab w:val="left" w:pos="136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u w:val="single"/>
        </w:rPr>
        <w:br/>
      </w:r>
      <w:r w:rsidR="00412832" w:rsidRPr="00287A58">
        <w:rPr>
          <w:rFonts w:ascii="Times New Roman" w:hAnsi="Times New Roman" w:cs="Times New Roman"/>
          <w:bCs/>
          <w:sz w:val="24"/>
          <w:szCs w:val="24"/>
        </w:rPr>
        <w:t xml:space="preserve">Vypracujte </w:t>
      </w:r>
      <w:r w:rsidR="00412832">
        <w:rPr>
          <w:rFonts w:ascii="Times New Roman" w:hAnsi="Times New Roman" w:cs="Times New Roman"/>
          <w:bCs/>
          <w:sz w:val="24"/>
          <w:szCs w:val="24"/>
        </w:rPr>
        <w:t xml:space="preserve">technickou zprávu </w:t>
      </w:r>
      <w:r w:rsidR="00412832" w:rsidRPr="00287A58">
        <w:rPr>
          <w:rFonts w:ascii="Times New Roman" w:hAnsi="Times New Roman" w:cs="Times New Roman"/>
          <w:bCs/>
          <w:sz w:val="24"/>
          <w:szCs w:val="24"/>
        </w:rPr>
        <w:t xml:space="preserve">pro </w:t>
      </w:r>
      <w:r w:rsidR="00996040">
        <w:rPr>
          <w:rFonts w:ascii="Times New Roman" w:hAnsi="Times New Roman" w:cs="Times New Roman"/>
          <w:bCs/>
          <w:sz w:val="24"/>
          <w:szCs w:val="24"/>
        </w:rPr>
        <w:t>ohýbání součásti</w:t>
      </w:r>
      <w:r w:rsidR="0006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2832">
        <w:rPr>
          <w:rFonts w:ascii="Times New Roman" w:hAnsi="Times New Roman" w:cs="Times New Roman"/>
          <w:bCs/>
          <w:sz w:val="24"/>
          <w:szCs w:val="24"/>
        </w:rPr>
        <w:t xml:space="preserve">dle výkresu součásti </w:t>
      </w:r>
      <w:r w:rsidR="00412832">
        <w:rPr>
          <w:rFonts w:ascii="Times New Roman" w:hAnsi="Times New Roman" w:cs="Times New Roman"/>
          <w:bCs/>
          <w:sz w:val="24"/>
          <w:szCs w:val="24"/>
        </w:rPr>
        <w:br/>
      </w:r>
      <w:r w:rsidR="00066F0B">
        <w:rPr>
          <w:rFonts w:ascii="Times New Roman" w:hAnsi="Times New Roman" w:cs="Times New Roman"/>
          <w:bCs/>
          <w:sz w:val="24"/>
          <w:szCs w:val="24"/>
        </w:rPr>
        <w:t>VÝLISEK</w:t>
      </w:r>
      <w:r w:rsidR="00412832">
        <w:rPr>
          <w:rFonts w:ascii="Times New Roman" w:hAnsi="Times New Roman" w:cs="Times New Roman"/>
          <w:bCs/>
          <w:sz w:val="24"/>
          <w:szCs w:val="24"/>
        </w:rPr>
        <w:t xml:space="preserve"> 01. Materiál výstřižku 01 - materiál E335 (ČSN 11 600), polotovar - PÁS ČSN 42 5340, přesnost ISO 2768 – m H, tolerování ISO 8015, nekótovaná zkosení 0,5 x 45°. </w:t>
      </w:r>
    </w:p>
    <w:p w:rsidR="00412832" w:rsidRDefault="00412832" w:rsidP="00D454DC">
      <w:pPr>
        <w:tabs>
          <w:tab w:val="left" w:pos="1365"/>
        </w:tabs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A2DFA" w:rsidRDefault="00412832" w:rsidP="004373C4">
      <w:pPr>
        <w:tabs>
          <w:tab w:val="left" w:pos="1365"/>
        </w:tabs>
        <w:spacing w:after="0"/>
        <w:ind w:left="36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Při tvorbě technické dokumentace počítejte s výrobou 10.000 kusů </w:t>
      </w:r>
      <w:r w:rsidR="00066F0B">
        <w:rPr>
          <w:rFonts w:ascii="Times New Roman" w:hAnsi="Times New Roman" w:cs="Times New Roman"/>
          <w:bCs/>
          <w:sz w:val="24"/>
          <w:szCs w:val="24"/>
        </w:rPr>
        <w:t>výlisků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b/>
          <w:u w:val="single"/>
        </w:rPr>
        <w:br/>
      </w:r>
    </w:p>
    <w:p w:rsidR="00D454DC" w:rsidRDefault="004373C4" w:rsidP="00412832">
      <w:pPr>
        <w:pStyle w:val="Odstavecseseznamem"/>
        <w:spacing w:after="0"/>
      </w:pPr>
      <w:r>
        <w:rPr>
          <w:noProof/>
          <w:lang w:eastAsia="cs-CZ"/>
        </w:rPr>
        <w:drawing>
          <wp:inline distT="0" distB="0" distL="0" distR="0" wp14:anchorId="0FC32F0B" wp14:editId="1C86A3BC">
            <wp:extent cx="2786582" cy="3548418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5743" cy="354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DC" w:rsidRDefault="00D454DC" w:rsidP="00412832">
      <w:pPr>
        <w:pStyle w:val="Odstavecseseznamem"/>
        <w:spacing w:after="0"/>
      </w:pPr>
    </w:p>
    <w:p w:rsidR="004373C4" w:rsidRDefault="0002416D">
      <w:pPr>
        <w:rPr>
          <w:b/>
          <w:u w:val="single"/>
        </w:rPr>
      </w:pPr>
      <w:r>
        <w:tab/>
        <w:t>šířka pásu:</w:t>
      </w:r>
      <w:r>
        <w:tab/>
        <w:t>50 mm</w:t>
      </w:r>
      <w:r w:rsidR="004373C4">
        <w:rPr>
          <w:b/>
          <w:u w:val="single"/>
        </w:rPr>
        <w:br w:type="page"/>
      </w:r>
    </w:p>
    <w:p w:rsidR="00A47AD6" w:rsidRPr="00A47AD6" w:rsidRDefault="00A47AD6" w:rsidP="00A47AD6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</w:pPr>
      <w:r w:rsidRPr="00A47AD6"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  <w:lastRenderedPageBreak/>
        <w:t>Pracovní list č. 1 – praktická část – výrobní výkres výlisku</w:t>
      </w:r>
    </w:p>
    <w:p w:rsidR="00A47AD6" w:rsidRDefault="00A47AD6">
      <w:pPr>
        <w:rPr>
          <w:b/>
          <w:u w:val="single"/>
        </w:rPr>
      </w:pPr>
    </w:p>
    <w:p w:rsidR="00A47AD6" w:rsidRPr="00A47AD6" w:rsidRDefault="00D777DD">
      <w:pPr>
        <w:rPr>
          <w:b/>
          <w:u w:val="single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Podle zadání nakreslit výkres součásti výlisku s uvedením všech údajů dle pravidel technické dokumentace ve 2D, popř. 3D, ručně nebo pomocí grafického vektorového </w:t>
      </w:r>
      <w:r w:rsidRPr="00D777DD">
        <w:rPr>
          <w:rFonts w:ascii="Calibri" w:eastAsia="Times New Roman" w:hAnsi="Calibri" w:cs="Calibri"/>
          <w:sz w:val="24"/>
          <w:szCs w:val="24"/>
          <w:lang w:eastAsia="cs-CZ"/>
        </w:rPr>
        <w:t>programu</w:t>
      </w:r>
      <w:r w:rsidRPr="00D777DD">
        <w:rPr>
          <w:b/>
        </w:rPr>
        <w:t>.</w:t>
      </w:r>
      <w:r w:rsidR="00A47AD6" w:rsidRPr="00A47AD6">
        <w:rPr>
          <w:b/>
          <w:u w:val="single"/>
        </w:rPr>
        <w:br w:type="page"/>
      </w:r>
    </w:p>
    <w:p w:rsidR="00A47AD6" w:rsidRDefault="00A47AD6" w:rsidP="00A47AD6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</w:pPr>
      <w:r w:rsidRPr="00A47AD6"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  <w:lastRenderedPageBreak/>
        <w:t xml:space="preserve">Pracovní list č. 2 – teoretická část – volba technologie a </w:t>
      </w:r>
    </w:p>
    <w:p w:rsidR="00A47AD6" w:rsidRPr="00A47AD6" w:rsidRDefault="00A47AD6" w:rsidP="00A47AD6">
      <w:pPr>
        <w:spacing w:after="0" w:line="240" w:lineRule="auto"/>
        <w:rPr>
          <w:rFonts w:ascii="Calibri" w:eastAsia="Times New Roman" w:hAnsi="Calibri" w:cs="Calibri"/>
          <w:sz w:val="36"/>
          <w:szCs w:val="36"/>
          <w:u w:val="single"/>
          <w:lang w:eastAsia="cs-CZ"/>
        </w:rPr>
      </w:pPr>
      <w:r w:rsidRPr="00A47AD6">
        <w:rPr>
          <w:rFonts w:ascii="Calibri" w:eastAsia="Times New Roman" w:hAnsi="Calibri" w:cs="Calibri"/>
          <w:b/>
          <w:sz w:val="36"/>
          <w:szCs w:val="36"/>
          <w:lang w:eastAsia="cs-CZ"/>
        </w:rPr>
        <w:tab/>
      </w:r>
      <w:r w:rsidRPr="00A47AD6">
        <w:rPr>
          <w:rFonts w:ascii="Calibri" w:eastAsia="Times New Roman" w:hAnsi="Calibri" w:cs="Calibri"/>
          <w:b/>
          <w:sz w:val="36"/>
          <w:szCs w:val="36"/>
          <w:lang w:eastAsia="cs-CZ"/>
        </w:rPr>
        <w:tab/>
      </w:r>
      <w:r w:rsidRPr="00A47AD6">
        <w:rPr>
          <w:rFonts w:ascii="Calibri" w:eastAsia="Times New Roman" w:hAnsi="Calibri" w:cs="Calibri"/>
          <w:b/>
          <w:sz w:val="36"/>
          <w:szCs w:val="36"/>
          <w:lang w:eastAsia="cs-CZ"/>
        </w:rPr>
        <w:tab/>
      </w:r>
      <w:r w:rsidRPr="00A47AD6">
        <w:rPr>
          <w:rFonts w:ascii="Calibri" w:eastAsia="Times New Roman" w:hAnsi="Calibri" w:cs="Calibri"/>
          <w:b/>
          <w:sz w:val="36"/>
          <w:szCs w:val="36"/>
          <w:lang w:eastAsia="cs-CZ"/>
        </w:rPr>
        <w:tab/>
      </w:r>
      <w:r w:rsidR="00D777DD"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  <w:t>p</w:t>
      </w:r>
      <w:r w:rsidRPr="00A47AD6"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  <w:t>olotovaru</w:t>
      </w:r>
      <w:r w:rsidR="00D777DD"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  <w:br/>
      </w:r>
    </w:p>
    <w:p w:rsidR="00D777DD" w:rsidRDefault="00D777DD" w:rsidP="00D777DD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výpočet délky polotovaru</w:t>
      </w:r>
    </w:p>
    <w:p w:rsidR="00D777DD" w:rsidRDefault="00D777DD" w:rsidP="00D777DD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volba polotovaru a pracovního postupu</w:t>
      </w:r>
    </w:p>
    <w:p w:rsidR="00A47AD6" w:rsidRPr="00D777DD" w:rsidRDefault="00D777DD" w:rsidP="00D777DD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D777DD">
        <w:rPr>
          <w:rFonts w:ascii="Calibri" w:eastAsia="Times New Roman" w:hAnsi="Calibri" w:cs="Calibri"/>
          <w:sz w:val="24"/>
          <w:szCs w:val="24"/>
          <w:lang w:eastAsia="cs-CZ"/>
        </w:rPr>
        <w:t>volba a konstrukce ohýbacího přípravku</w:t>
      </w:r>
      <w:r>
        <w:rPr>
          <w:rFonts w:ascii="Calibri" w:eastAsia="Times New Roman" w:hAnsi="Calibri" w:cs="Calibri"/>
          <w:sz w:val="24"/>
          <w:szCs w:val="24"/>
          <w:lang w:eastAsia="cs-CZ"/>
        </w:rPr>
        <w:br/>
      </w:r>
    </w:p>
    <w:p w:rsidR="00A47AD6" w:rsidRDefault="00A47AD6" w:rsidP="00A47AD6">
      <w:pPr>
        <w:pStyle w:val="Odstavecseseznamem"/>
        <w:spacing w:after="0"/>
        <w:ind w:left="610"/>
        <w:rPr>
          <w:b/>
          <w:u w:val="single"/>
        </w:rPr>
      </w:pPr>
    </w:p>
    <w:p w:rsidR="00412832" w:rsidRDefault="00412832" w:rsidP="00412832">
      <w:pPr>
        <w:pStyle w:val="Odstavecseseznamem"/>
        <w:numPr>
          <w:ilvl w:val="0"/>
          <w:numId w:val="1"/>
        </w:numPr>
        <w:spacing w:after="0"/>
        <w:rPr>
          <w:b/>
          <w:u w:val="single"/>
        </w:rPr>
      </w:pPr>
      <w:r w:rsidRPr="00412832">
        <w:rPr>
          <w:b/>
          <w:u w:val="single"/>
        </w:rPr>
        <w:t xml:space="preserve">VÝPOČET </w:t>
      </w:r>
      <w:r w:rsidR="004373C4">
        <w:rPr>
          <w:b/>
          <w:u w:val="single"/>
        </w:rPr>
        <w:t>DÉLKY POLOTOVARU</w:t>
      </w:r>
      <w:r>
        <w:rPr>
          <w:b/>
          <w:u w:val="single"/>
        </w:rPr>
        <w:br/>
      </w:r>
    </w:p>
    <w:p w:rsidR="004373C4" w:rsidRPr="004373C4" w:rsidRDefault="004373C4" w:rsidP="004373C4">
      <w:pPr>
        <w:pStyle w:val="Odstavecseseznamem"/>
        <w:spacing w:after="0"/>
      </w:pPr>
    </w:p>
    <w:p w:rsidR="00A47AD6" w:rsidRPr="00A47AD6" w:rsidRDefault="004373C4" w:rsidP="00037950">
      <w:pPr>
        <w:pStyle w:val="Odstavecseseznamem"/>
        <w:numPr>
          <w:ilvl w:val="1"/>
          <w:numId w:val="1"/>
        </w:numPr>
        <w:spacing w:after="0"/>
        <w:rPr>
          <w:lang w:val="en-US"/>
        </w:rPr>
      </w:pPr>
      <w:r>
        <w:rPr>
          <w:b/>
          <w:u w:val="single"/>
        </w:rPr>
        <w:t>vý</w:t>
      </w:r>
      <w:r w:rsidR="00037950">
        <w:rPr>
          <w:b/>
          <w:u w:val="single"/>
        </w:rPr>
        <w:t>počet poloměru neutrální vrsty</w:t>
      </w:r>
      <w:r w:rsidR="00037950">
        <w:rPr>
          <w:b/>
          <w:u w:val="single"/>
        </w:rPr>
        <w:br/>
      </w:r>
      <w:r w:rsidR="00037950">
        <w:rPr>
          <w:b/>
          <w:u w:val="single"/>
        </w:rPr>
        <w:br/>
      </w:r>
      <w:r w:rsidR="00037950">
        <w:rPr>
          <w:b/>
          <w:u w:val="single"/>
        </w:rPr>
        <w:br/>
      </w:r>
      <w:r w:rsidR="00037950">
        <w:rPr>
          <w:b/>
          <w:u w:val="single"/>
        </w:rPr>
        <w:br/>
      </w:r>
    </w:p>
    <w:p w:rsidR="005A4043" w:rsidRPr="00A47AD6" w:rsidRDefault="00A47AD6" w:rsidP="00A47AD6">
      <w:pPr>
        <w:spacing w:after="0"/>
        <w:ind w:left="970"/>
        <w:rPr>
          <w:lang w:val="en-US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037950">
        <w:br/>
      </w:r>
      <w:r w:rsidR="005A4043" w:rsidRPr="00A47AD6">
        <w:rPr>
          <w:lang w:val="en-US"/>
        </w:rPr>
        <w:br/>
      </w:r>
      <w:r w:rsidR="005A4043" w:rsidRPr="00A47AD6">
        <w:rPr>
          <w:u w:val="single"/>
          <w:lang w:val="en-US"/>
        </w:rPr>
        <w:t>Součinitel neutrální vrstvy - x</w:t>
      </w:r>
      <w:r w:rsidR="005A4043" w:rsidRPr="00A47AD6">
        <w:rPr>
          <w:u w:val="single"/>
          <w:lang w:val="en-US"/>
        </w:rPr>
        <w:br/>
      </w:r>
      <w:r w:rsidR="005A4043" w:rsidRPr="00A47AD6">
        <w:rPr>
          <w:lang w:val="en-US"/>
        </w:rPr>
        <w:br/>
        <w:t>tloušťka plechu:</w:t>
      </w:r>
      <w:r w:rsidR="005A4043" w:rsidRPr="00A47AD6">
        <w:rPr>
          <w:lang w:val="en-US"/>
        </w:rPr>
        <w:tab/>
        <w:t>t = 2 mm</w:t>
      </w:r>
      <w:r w:rsidR="005A4043" w:rsidRPr="00A47AD6">
        <w:rPr>
          <w:lang w:val="en-US"/>
        </w:rPr>
        <w:br/>
      </w:r>
    </w:p>
    <w:tbl>
      <w:tblPr>
        <w:tblStyle w:val="Mkatabulky"/>
        <w:tblW w:w="9099" w:type="dxa"/>
        <w:tblInd w:w="694" w:type="dxa"/>
        <w:tblLook w:val="04A0" w:firstRow="1" w:lastRow="0" w:firstColumn="1" w:lastColumn="0" w:noHBand="0" w:noVBand="1"/>
      </w:tblPr>
      <w:tblGrid>
        <w:gridCol w:w="469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636"/>
      </w:tblGrid>
      <w:tr w:rsidR="005A4043" w:rsidTr="00A47AD6">
        <w:tc>
          <w:tcPr>
            <w:tcW w:w="469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R/t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0,4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0,6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0,7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0,8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1,2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1,5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jc w:val="center"/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nad 5</w:t>
            </w:r>
          </w:p>
        </w:tc>
      </w:tr>
      <w:tr w:rsidR="005A4043" w:rsidTr="00A47AD6">
        <w:tc>
          <w:tcPr>
            <w:tcW w:w="469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jc w:val="center"/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0,23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0,29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0,37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0,38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0,39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 w:rsidRPr="005A4043">
              <w:rPr>
                <w:sz w:val="20"/>
                <w:szCs w:val="20"/>
                <w:lang w:val="en-US"/>
              </w:rPr>
              <w:t>0,40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0,41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0,42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0,44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0,45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0,46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0,47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:rsidR="005A4043" w:rsidRPr="005A4043" w:rsidRDefault="005A4043" w:rsidP="005A404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0,50</w:t>
            </w:r>
          </w:p>
        </w:tc>
      </w:tr>
    </w:tbl>
    <w:p w:rsidR="005A4043" w:rsidRDefault="005A4043" w:rsidP="005A4043">
      <w:pPr>
        <w:spacing w:after="0"/>
        <w:ind w:left="1080"/>
        <w:rPr>
          <w:lang w:val="en-US"/>
        </w:rPr>
      </w:pPr>
    </w:p>
    <w:p w:rsidR="00037950" w:rsidRPr="005A4043" w:rsidRDefault="00A47AD6" w:rsidP="005A4043">
      <w:pPr>
        <w:spacing w:after="0"/>
        <w:ind w:left="708" w:firstLine="708"/>
        <w:rPr>
          <w:b/>
          <w:u w:val="single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 w:rsidR="00037950" w:rsidRPr="005A4043">
        <w:rPr>
          <w:lang w:val="en-US"/>
        </w:rPr>
        <w:br/>
      </w:r>
      <w:r w:rsidR="00037950" w:rsidRPr="005A4043">
        <w:rPr>
          <w:b/>
          <w:u w:val="single"/>
        </w:rPr>
        <w:br/>
      </w:r>
      <w:r w:rsidR="00037950" w:rsidRPr="005A4043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  <w:r w:rsidR="004C05FD">
        <w:rPr>
          <w:b/>
          <w:u w:val="single"/>
        </w:rPr>
        <w:br/>
      </w:r>
    </w:p>
    <w:p w:rsidR="004C05FD" w:rsidRDefault="004C05FD" w:rsidP="004373C4">
      <w:pPr>
        <w:pStyle w:val="Odstavecseseznamem"/>
        <w:numPr>
          <w:ilvl w:val="1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lastRenderedPageBreak/>
        <w:t>výpočet délky zaoblených částí</w:t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</w:r>
    </w:p>
    <w:p w:rsidR="002458E8" w:rsidRPr="004373C4" w:rsidRDefault="004C05FD" w:rsidP="004373C4">
      <w:pPr>
        <w:pStyle w:val="Odstavecseseznamem"/>
        <w:numPr>
          <w:ilvl w:val="1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>výpočet celkové délky polotovaru</w:t>
      </w:r>
      <w:r w:rsidR="00235AB9">
        <w:rPr>
          <w:b/>
          <w:u w:val="single"/>
        </w:rPr>
        <w:br/>
      </w:r>
      <w:r w:rsidR="00235AB9">
        <w:rPr>
          <w:b/>
          <w:u w:val="single"/>
        </w:rPr>
        <w:br/>
      </w:r>
      <w:r w:rsidR="00235AB9">
        <w:rPr>
          <w:noProof/>
          <w:lang w:eastAsia="cs-CZ"/>
        </w:rPr>
        <w:drawing>
          <wp:inline distT="0" distB="0" distL="0" distR="0" wp14:anchorId="043F553F" wp14:editId="0CB6013F">
            <wp:extent cx="2465561" cy="317071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66707" cy="317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5AB9">
        <w:rPr>
          <w:b/>
          <w:u w:val="single"/>
        </w:rPr>
        <w:br/>
      </w:r>
      <w:r w:rsidR="00235AB9">
        <w:rPr>
          <w:b/>
          <w:u w:val="single"/>
        </w:rPr>
        <w:br/>
      </w:r>
      <w:r w:rsidR="002458E8" w:rsidRPr="004373C4">
        <w:rPr>
          <w:b/>
          <w:u w:val="single"/>
        </w:rPr>
        <w:br/>
      </w:r>
      <w:r w:rsidR="002458E8" w:rsidRPr="004373C4">
        <w:rPr>
          <w:b/>
          <w:u w:val="single"/>
        </w:rPr>
        <w:br/>
      </w:r>
    </w:p>
    <w:p w:rsidR="00235AB9" w:rsidRDefault="00D777DD">
      <w:pPr>
        <w:rPr>
          <w:b/>
          <w:u w:val="single"/>
        </w:rPr>
      </w:pPr>
      <w:r>
        <w:rPr>
          <w:b/>
          <w:u w:val="single"/>
        </w:rPr>
        <w:br/>
      </w:r>
    </w:p>
    <w:p w:rsidR="0002416D" w:rsidRPr="00846CDD" w:rsidRDefault="00412832" w:rsidP="00846CD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846CDD">
        <w:rPr>
          <w:b/>
          <w:u w:val="single"/>
        </w:rPr>
        <w:lastRenderedPageBreak/>
        <w:t>volba polotovaru</w:t>
      </w:r>
      <w:r w:rsidRPr="00846CDD">
        <w:rPr>
          <w:b/>
          <w:u w:val="single"/>
        </w:rPr>
        <w:br/>
      </w:r>
    </w:p>
    <w:p w:rsidR="0002416D" w:rsidRDefault="0002416D" w:rsidP="0002416D">
      <w:pPr>
        <w:pStyle w:val="Odstavecseseznamem"/>
        <w:spacing w:after="0"/>
        <w:ind w:left="1440"/>
      </w:pPr>
      <w:r>
        <w:t>šířka pásu:</w:t>
      </w:r>
      <w:r>
        <w:tab/>
      </w:r>
      <w:r>
        <w:tab/>
      </w:r>
      <w:r>
        <w:tab/>
        <w:t>50 mm</w:t>
      </w:r>
    </w:p>
    <w:p w:rsidR="0002416D" w:rsidRDefault="0002416D" w:rsidP="0002416D">
      <w:pPr>
        <w:pStyle w:val="Odstavecseseznamem"/>
        <w:spacing w:after="0"/>
        <w:ind w:left="1440"/>
      </w:pPr>
      <w:r>
        <w:t>tloušťka pásu:</w:t>
      </w:r>
      <w:r>
        <w:tab/>
        <w:t xml:space="preserve">  </w:t>
      </w:r>
      <w:r>
        <w:tab/>
        <w:t xml:space="preserve">  </w:t>
      </w:r>
      <w:r>
        <w:tab/>
        <w:t xml:space="preserve">  2 mm</w:t>
      </w:r>
    </w:p>
    <w:p w:rsidR="0002416D" w:rsidRDefault="0002416D" w:rsidP="0002416D">
      <w:pPr>
        <w:pStyle w:val="Odstavecseseznamem"/>
        <w:spacing w:after="0"/>
        <w:ind w:left="1440"/>
      </w:pPr>
      <w:r>
        <w:t>délka pásu (vypočtená)</w:t>
      </w:r>
      <w:r>
        <w:tab/>
      </w:r>
      <w:r>
        <w:tab/>
      </w:r>
      <w:r w:rsidR="00D777DD">
        <w:tab/>
      </w:r>
      <w:r w:rsidR="00D777DD">
        <w:tab/>
        <w:t>(výpočet)</w:t>
      </w:r>
    </w:p>
    <w:p w:rsidR="00052952" w:rsidRDefault="00412832" w:rsidP="0002416D">
      <w:pPr>
        <w:pStyle w:val="Odstavecseseznamem"/>
        <w:spacing w:after="0"/>
        <w:ind w:left="1440"/>
      </w:pPr>
      <w:r>
        <w:br/>
      </w:r>
      <w:r w:rsidR="00D777DD">
        <w:br/>
      </w:r>
      <w:r w:rsidR="00D777DD">
        <w:br/>
      </w:r>
      <w:r w:rsidR="00D777DD">
        <w:br/>
      </w:r>
      <w:r w:rsidR="00D777DD">
        <w:br/>
      </w:r>
      <w:r w:rsidR="00D777DD">
        <w:br/>
      </w:r>
      <w:r w:rsidR="00D777DD">
        <w:br/>
      </w:r>
      <w:r w:rsidR="00D777DD">
        <w:br/>
      </w:r>
      <w:r w:rsidR="00D777DD">
        <w:br/>
      </w:r>
      <w:r>
        <w:br/>
      </w:r>
      <w:r>
        <w:br/>
      </w:r>
      <w:r w:rsidR="00052952">
        <w:t>Volím:</w:t>
      </w:r>
    </w:p>
    <w:p w:rsidR="00052952" w:rsidRDefault="00052952" w:rsidP="0002416D">
      <w:pPr>
        <w:pStyle w:val="Odstavecseseznamem"/>
        <w:spacing w:after="0"/>
        <w:ind w:left="1440"/>
      </w:pPr>
    </w:p>
    <w:p w:rsidR="006658B3" w:rsidRDefault="00412832" w:rsidP="0002416D">
      <w:pPr>
        <w:pStyle w:val="Odstavecseseznamem"/>
        <w:spacing w:after="0"/>
        <w:ind w:left="1440"/>
      </w:pPr>
      <w:r>
        <w:br/>
      </w:r>
      <w:r>
        <w:br/>
      </w:r>
      <w:r>
        <w:br/>
      </w:r>
    </w:p>
    <w:p w:rsidR="002458E8" w:rsidRPr="00846CDD" w:rsidRDefault="00613F61" w:rsidP="00846CDD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846CDD">
        <w:rPr>
          <w:b/>
          <w:u w:val="single"/>
        </w:rPr>
        <w:t>ohýbací přípravek</w:t>
      </w:r>
    </w:p>
    <w:p w:rsidR="0063569F" w:rsidRDefault="002458E8" w:rsidP="00846CDD">
      <w:pPr>
        <w:pStyle w:val="Odstavecseseznamem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b/>
          <w:u w:val="single"/>
        </w:rPr>
        <w:t xml:space="preserve">jednotlivé části </w:t>
      </w:r>
      <w:r w:rsidR="00613F61">
        <w:rPr>
          <w:b/>
          <w:u w:val="single"/>
        </w:rPr>
        <w:t>ohýbacího přípravku</w:t>
      </w:r>
      <w:r>
        <w:rPr>
          <w:b/>
          <w:u w:val="single"/>
        </w:rPr>
        <w:br/>
      </w: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D777DD" w:rsidRDefault="00D777DD" w:rsidP="00D777DD">
      <w:pPr>
        <w:pStyle w:val="Odstavecseseznamem"/>
        <w:spacing w:after="0"/>
        <w:ind w:left="2770"/>
      </w:pPr>
    </w:p>
    <w:p w:rsidR="002458E8" w:rsidRDefault="0063569F" w:rsidP="00D777DD">
      <w:pPr>
        <w:pStyle w:val="Odstavecseseznamem"/>
        <w:spacing w:after="0"/>
        <w:ind w:left="2770"/>
      </w:pPr>
      <w:r w:rsidRPr="0063569F">
        <w:br/>
      </w:r>
      <w:r w:rsidRPr="0063569F">
        <w:rPr>
          <w:rFonts w:ascii="Arial" w:hAnsi="Arial" w:cs="Arial"/>
          <w:sz w:val="24"/>
          <w:szCs w:val="24"/>
        </w:rPr>
        <w:br/>
      </w:r>
      <w:r w:rsidR="002458E8" w:rsidRPr="0063569F">
        <w:rPr>
          <w:b/>
          <w:u w:val="single"/>
        </w:rPr>
        <w:br/>
      </w:r>
      <w:r w:rsidR="00846CDD">
        <w:br/>
      </w:r>
    </w:p>
    <w:p w:rsidR="0063569F" w:rsidRPr="002458E8" w:rsidRDefault="00846CDD" w:rsidP="00D777DD">
      <w:pPr>
        <w:pStyle w:val="Odstavecseseznamem"/>
        <w:numPr>
          <w:ilvl w:val="1"/>
          <w:numId w:val="1"/>
        </w:numPr>
        <w:spacing w:after="0"/>
      </w:pPr>
      <w:r>
        <w:rPr>
          <w:b/>
          <w:u w:val="single"/>
        </w:rPr>
        <w:lastRenderedPageBreak/>
        <w:t>náčrt</w:t>
      </w: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846CDD" w:rsidRDefault="00846CDD" w:rsidP="0063569F">
      <w:pPr>
        <w:spacing w:after="0"/>
        <w:ind w:left="2410"/>
        <w:rPr>
          <w:b/>
          <w:u w:val="single"/>
        </w:rPr>
      </w:pPr>
    </w:p>
    <w:p w:rsidR="00412832" w:rsidRPr="00412832" w:rsidRDefault="00412832" w:rsidP="0063569F">
      <w:pPr>
        <w:spacing w:after="0"/>
        <w:ind w:left="2410"/>
      </w:pPr>
      <w:r w:rsidRPr="0063569F">
        <w:rPr>
          <w:b/>
          <w:u w:val="single"/>
        </w:rPr>
        <w:br/>
      </w:r>
      <w:r w:rsidRPr="0063569F">
        <w:rPr>
          <w:b/>
          <w:u w:val="single"/>
        </w:rPr>
        <w:br/>
      </w:r>
      <w:r w:rsidRPr="0063569F">
        <w:rPr>
          <w:b/>
          <w:u w:val="single"/>
        </w:rPr>
        <w:br/>
      </w:r>
      <w:r w:rsidRPr="0063569F">
        <w:rPr>
          <w:b/>
          <w:u w:val="single"/>
        </w:rPr>
        <w:br/>
      </w:r>
    </w:p>
    <w:p w:rsidR="00846CDD" w:rsidRDefault="00846CDD" w:rsidP="00846CDD">
      <w:pPr>
        <w:rPr>
          <w:b/>
          <w:caps/>
          <w:u w:val="single"/>
        </w:rPr>
      </w:pPr>
    </w:p>
    <w:p w:rsidR="00D777DD" w:rsidRDefault="00D777DD">
      <w:pPr>
        <w:rPr>
          <w:b/>
          <w:caps/>
          <w:u w:val="single"/>
        </w:rPr>
      </w:pPr>
      <w:r>
        <w:rPr>
          <w:b/>
          <w:caps/>
          <w:u w:val="single"/>
        </w:rPr>
        <w:br w:type="page"/>
      </w:r>
    </w:p>
    <w:p w:rsidR="00365A30" w:rsidRPr="00365A30" w:rsidRDefault="00365A30" w:rsidP="00365A30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</w:pPr>
      <w:r w:rsidRPr="00365A30">
        <w:rPr>
          <w:rFonts w:ascii="Calibri" w:eastAsia="Times New Roman" w:hAnsi="Calibri" w:cs="Calibri"/>
          <w:b/>
          <w:sz w:val="36"/>
          <w:szCs w:val="36"/>
          <w:u w:val="single"/>
          <w:lang w:eastAsia="cs-CZ"/>
        </w:rPr>
        <w:lastRenderedPageBreak/>
        <w:t>Pracovní list č. 3 – teoretická část – pevnostní výpočty</w:t>
      </w:r>
    </w:p>
    <w:p w:rsidR="00365A30" w:rsidRPr="00497A4C" w:rsidRDefault="00365A30" w:rsidP="00365A30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výpočet ohýbací síly</w:t>
      </w:r>
    </w:p>
    <w:p w:rsidR="00365A30" w:rsidRDefault="00365A30" w:rsidP="00365A30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použité jednotky</w:t>
      </w:r>
    </w:p>
    <w:p w:rsidR="00365A30" w:rsidRDefault="00365A30" w:rsidP="00365A30">
      <w:pPr>
        <w:pStyle w:val="Odstavecseseznamem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>použitá literatura</w:t>
      </w:r>
    </w:p>
    <w:p w:rsidR="00D777DD" w:rsidRDefault="00D777DD" w:rsidP="00D777DD">
      <w:pPr>
        <w:pStyle w:val="Odstavecseseznamem"/>
        <w:spacing w:after="0"/>
        <w:ind w:left="1416"/>
        <w:rPr>
          <w:rFonts w:ascii="Symbol" w:hAnsi="Symbol"/>
        </w:rPr>
      </w:pPr>
    </w:p>
    <w:p w:rsidR="00D777DD" w:rsidRDefault="00D777DD" w:rsidP="00D777DD">
      <w:pPr>
        <w:pStyle w:val="Odstavecseseznamem"/>
        <w:spacing w:after="0"/>
        <w:ind w:left="1416"/>
        <w:rPr>
          <w:rFonts w:ascii="Symbol" w:hAnsi="Symbol"/>
        </w:rPr>
      </w:pPr>
    </w:p>
    <w:p w:rsidR="00D777DD" w:rsidRPr="00D777DD" w:rsidRDefault="00D777DD" w:rsidP="00D777DD">
      <w:pPr>
        <w:pStyle w:val="Odstavecseseznamem"/>
        <w:spacing w:after="0"/>
        <w:ind w:left="1416"/>
        <w:rPr>
          <w:rFonts w:ascii="Symbol" w:hAnsi="Symbol"/>
        </w:rPr>
      </w:pPr>
    </w:p>
    <w:p w:rsidR="00410309" w:rsidRPr="00410309" w:rsidRDefault="00412832" w:rsidP="00410309">
      <w:pPr>
        <w:pStyle w:val="Odstavecseseznamem"/>
        <w:numPr>
          <w:ilvl w:val="0"/>
          <w:numId w:val="6"/>
        </w:numPr>
        <w:spacing w:after="0"/>
        <w:rPr>
          <w:rFonts w:ascii="Symbol" w:hAnsi="Symbol"/>
        </w:rPr>
      </w:pPr>
      <w:bookmarkStart w:id="0" w:name="_GoBack"/>
      <w:bookmarkEnd w:id="0"/>
      <w:r w:rsidRPr="00410309">
        <w:rPr>
          <w:b/>
          <w:caps/>
          <w:u w:val="single"/>
        </w:rPr>
        <w:t>PEVNOSTNÍ VÝPOČTY</w:t>
      </w:r>
      <w:r w:rsidR="00410309" w:rsidRPr="00410309">
        <w:rPr>
          <w:b/>
          <w:caps/>
          <w:u w:val="single"/>
        </w:rPr>
        <w:br/>
      </w:r>
      <w:r w:rsidR="00410309" w:rsidRPr="00410309">
        <w:rPr>
          <w:b/>
          <w:caps/>
          <w:u w:val="single"/>
        </w:rPr>
        <w:br/>
      </w:r>
      <w:r w:rsidR="00410309" w:rsidRPr="00410309">
        <w:rPr>
          <w:b/>
          <w:noProof/>
          <w:u w:val="single"/>
        </w:rPr>
        <w:t xml:space="preserve">a) </w:t>
      </w:r>
      <w:r w:rsidRPr="00410309">
        <w:rPr>
          <w:b/>
          <w:u w:val="single"/>
        </w:rPr>
        <w:t xml:space="preserve">Výpočet </w:t>
      </w:r>
      <w:r w:rsidR="00846CDD" w:rsidRPr="00410309">
        <w:rPr>
          <w:b/>
          <w:u w:val="single"/>
        </w:rPr>
        <w:t>ohýbací síly</w:t>
      </w:r>
      <w:r w:rsidR="00365A30">
        <w:rPr>
          <w:b/>
          <w:u w:val="single"/>
        </w:rPr>
        <w:t xml:space="preserve"> (obecný vzorec)</w:t>
      </w:r>
      <w:r w:rsidR="00410309" w:rsidRPr="00410309">
        <w:rPr>
          <w:b/>
          <w:u w:val="single"/>
        </w:rPr>
        <w:br/>
      </w:r>
      <w:r w:rsidR="00C834CE" w:rsidRPr="00410309">
        <w:rPr>
          <w:b/>
          <w:u w:val="single"/>
        </w:rPr>
        <w:br/>
      </w:r>
      <w:r w:rsidR="00C834CE" w:rsidRPr="00410309">
        <w:rPr>
          <w:b/>
          <w:u w:val="single"/>
        </w:rPr>
        <w:br/>
      </w:r>
      <w:r w:rsidR="00DD5CE6">
        <w:br/>
      </w:r>
      <w:r w:rsidR="00DD5CE6">
        <w:br/>
      </w:r>
      <w:r w:rsidR="00DD5CE6">
        <w:br/>
      </w:r>
      <w:r w:rsidR="00DD5CE6">
        <w:br/>
      </w:r>
    </w:p>
    <w:p w:rsidR="00410309" w:rsidRPr="00410309" w:rsidRDefault="00DD5CE6" w:rsidP="00410309">
      <w:pPr>
        <w:pStyle w:val="Odstavecseseznamem"/>
        <w:spacing w:after="0"/>
        <w:ind w:left="1416"/>
        <w:rPr>
          <w:rFonts w:ascii="Symbol" w:hAnsi="Symbol"/>
        </w:rPr>
      </w:pPr>
      <w:r>
        <w:br/>
      </w:r>
      <w:r>
        <w:br/>
      </w:r>
      <w:r>
        <w:br/>
      </w:r>
      <w:r>
        <w:br/>
      </w:r>
    </w:p>
    <w:p w:rsidR="00410309" w:rsidRDefault="00410309" w:rsidP="00410309">
      <w:pPr>
        <w:spacing w:after="0"/>
        <w:rPr>
          <w:lang w:val="en-US"/>
        </w:rPr>
      </w:pPr>
    </w:p>
    <w:p w:rsidR="00410309" w:rsidRDefault="00410309" w:rsidP="00410309">
      <w:pPr>
        <w:spacing w:after="0"/>
        <w:rPr>
          <w:lang w:val="en-US"/>
        </w:rPr>
      </w:pPr>
    </w:p>
    <w:p w:rsidR="007F274E" w:rsidRPr="00410309" w:rsidRDefault="00410309" w:rsidP="00410309">
      <w:pPr>
        <w:spacing w:after="0"/>
        <w:ind w:left="708" w:firstLine="708"/>
        <w:rPr>
          <w:rFonts w:ascii="Symbol" w:hAnsi="Symbol"/>
        </w:rPr>
      </w:pPr>
      <w:r>
        <w:rPr>
          <w:b/>
          <w:noProof/>
          <w:u w:val="single"/>
        </w:rPr>
        <w:t>b</w:t>
      </w:r>
      <w:r w:rsidRPr="00410309">
        <w:rPr>
          <w:b/>
          <w:noProof/>
          <w:u w:val="single"/>
        </w:rPr>
        <w:t xml:space="preserve">) </w:t>
      </w:r>
      <w:r>
        <w:rPr>
          <w:b/>
          <w:noProof/>
          <w:u w:val="single"/>
        </w:rPr>
        <w:t>Velikost</w:t>
      </w:r>
      <w:r w:rsidRPr="00410309">
        <w:rPr>
          <w:b/>
          <w:u w:val="single"/>
        </w:rPr>
        <w:t xml:space="preserve"> ohýbací síly</w:t>
      </w:r>
      <w:r>
        <w:rPr>
          <w:b/>
          <w:u w:val="single"/>
        </w:rPr>
        <w:t xml:space="preserve"> </w:t>
      </w:r>
      <w:r w:rsidR="00365A30">
        <w:rPr>
          <w:b/>
          <w:u w:val="single"/>
        </w:rPr>
        <w:t>(výpočet)</w:t>
      </w:r>
      <w:r w:rsidRPr="00410309">
        <w:rPr>
          <w:b/>
          <w:u w:val="single"/>
        </w:rPr>
        <w:br/>
      </w:r>
      <w:r w:rsidRPr="00410309">
        <w:rPr>
          <w:lang w:val="en-US"/>
        </w:rPr>
        <w:br/>
      </w:r>
    </w:p>
    <w:p w:rsidR="00410309" w:rsidRDefault="00410309" w:rsidP="007F274E">
      <w:pPr>
        <w:spacing w:after="0"/>
        <w:rPr>
          <w:rFonts w:ascii="Symbol" w:hAnsi="Symbol"/>
        </w:rPr>
      </w:pPr>
      <w:r>
        <w:rPr>
          <w:rFonts w:ascii="Symbol" w:hAnsi="Symbol"/>
        </w:rPr>
        <w:tab/>
      </w:r>
      <w:r>
        <w:rPr>
          <w:rFonts w:ascii="Symbol" w:hAnsi="Symbol"/>
        </w:rPr>
        <w:tab/>
      </w: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410309" w:rsidRDefault="00410309" w:rsidP="007F274E">
      <w:pPr>
        <w:spacing w:after="0"/>
        <w:rPr>
          <w:rFonts w:ascii="Symbol" w:hAnsi="Symbol"/>
        </w:rPr>
      </w:pPr>
    </w:p>
    <w:p w:rsidR="007F274E" w:rsidRDefault="00410309" w:rsidP="00410309">
      <w:pPr>
        <w:spacing w:after="0"/>
        <w:ind w:left="1413"/>
        <w:rPr>
          <w:b/>
          <w:u w:val="single"/>
        </w:rPr>
      </w:pPr>
      <w:r>
        <w:t>Síla přidržovače:</w:t>
      </w:r>
      <w:r>
        <w:br/>
      </w:r>
      <w:r>
        <w:br/>
      </w:r>
    </w:p>
    <w:p w:rsidR="00365A30" w:rsidRDefault="00365A30" w:rsidP="00410309">
      <w:pPr>
        <w:spacing w:after="0"/>
        <w:ind w:left="1413"/>
        <w:rPr>
          <w:b/>
          <w:u w:val="single"/>
        </w:rPr>
      </w:pPr>
    </w:p>
    <w:p w:rsidR="00AB3AA1" w:rsidRPr="00410309" w:rsidRDefault="00AB3AA1" w:rsidP="00C24139">
      <w:pPr>
        <w:spacing w:after="0"/>
        <w:ind w:left="610" w:firstLine="708"/>
        <w:rPr>
          <w:b/>
          <w:caps/>
          <w:u w:val="single"/>
        </w:rPr>
      </w:pPr>
    </w:p>
    <w:p w:rsidR="00365A30" w:rsidRDefault="00365A30">
      <w:pPr>
        <w:rPr>
          <w:caps/>
          <w:u w:val="single"/>
        </w:rPr>
      </w:pPr>
      <w:r>
        <w:rPr>
          <w:caps/>
          <w:u w:val="single"/>
        </w:rPr>
        <w:br w:type="page"/>
      </w:r>
    </w:p>
    <w:p w:rsidR="007417E6" w:rsidRPr="008F678F" w:rsidRDefault="007417E6" w:rsidP="00AB3AA1">
      <w:pPr>
        <w:pStyle w:val="Odstavecseseznamem"/>
        <w:numPr>
          <w:ilvl w:val="0"/>
          <w:numId w:val="1"/>
        </w:numPr>
        <w:spacing w:after="0"/>
        <w:rPr>
          <w:caps/>
          <w:u w:val="single"/>
        </w:rPr>
      </w:pPr>
      <w:r w:rsidRPr="008F678F">
        <w:rPr>
          <w:caps/>
          <w:u w:val="single"/>
        </w:rPr>
        <w:lastRenderedPageBreak/>
        <w:t>POUŽITÉ JEDNOTKY</w:t>
      </w:r>
      <w:r w:rsidRPr="008F678F">
        <w:rPr>
          <w:caps/>
          <w:u w:val="single"/>
        </w:rPr>
        <w:br/>
      </w:r>
      <w:r w:rsidRPr="008F678F">
        <w:rPr>
          <w:caps/>
          <w:u w:val="single"/>
        </w:rPr>
        <w:br/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31"/>
        <w:gridCol w:w="2168"/>
        <w:gridCol w:w="2156"/>
        <w:gridCol w:w="2169"/>
      </w:tblGrid>
      <w:tr w:rsidR="00E75467" w:rsidRPr="00B3253D" w:rsidTr="00BF5A91">
        <w:tc>
          <w:tcPr>
            <w:tcW w:w="2194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Veličiny</w:t>
            </w:r>
          </w:p>
        </w:tc>
        <w:tc>
          <w:tcPr>
            <w:tcW w:w="2221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  <w:tc>
          <w:tcPr>
            <w:tcW w:w="2213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Jednotky</w:t>
            </w:r>
          </w:p>
        </w:tc>
        <w:tc>
          <w:tcPr>
            <w:tcW w:w="2222" w:type="dxa"/>
            <w:shd w:val="clear" w:color="auto" w:fill="D5DCE4" w:themeFill="text2" w:themeFillTint="33"/>
          </w:tcPr>
          <w:p w:rsidR="00E75467" w:rsidRPr="00B3253D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  <w:r w:rsidRPr="00B3253D">
              <w:rPr>
                <w:rFonts w:ascii="Arial" w:hAnsi="Arial" w:cs="Arial"/>
                <w:sz w:val="24"/>
                <w:szCs w:val="24"/>
              </w:rPr>
              <w:t>Označení</w:t>
            </w:r>
          </w:p>
        </w:tc>
      </w:tr>
      <w:tr w:rsidR="00E75467" w:rsidRPr="00B3253D" w:rsidTr="00BF5A91">
        <w:tc>
          <w:tcPr>
            <w:tcW w:w="2194" w:type="dxa"/>
          </w:tcPr>
          <w:p w:rsidR="00E75467" w:rsidRPr="00D73D3B" w:rsidRDefault="00E75467" w:rsidP="008444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E75467" w:rsidRPr="0084446D" w:rsidRDefault="00E75467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E75467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E75467" w:rsidRDefault="00E75467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D3B" w:rsidRPr="00B3253D" w:rsidTr="00BF5A91">
        <w:tc>
          <w:tcPr>
            <w:tcW w:w="2194" w:type="dxa"/>
          </w:tcPr>
          <w:p w:rsidR="00D73D3B" w:rsidRPr="00D73D3B" w:rsidRDefault="00D73D3B" w:rsidP="008444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D73D3B" w:rsidRDefault="00D73D3B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D73D3B" w:rsidRDefault="00D73D3B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D73D3B" w:rsidRDefault="00D73D3B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46D" w:rsidRPr="00B3253D" w:rsidTr="00BF5A91">
        <w:tc>
          <w:tcPr>
            <w:tcW w:w="2194" w:type="dxa"/>
          </w:tcPr>
          <w:p w:rsidR="0084446D" w:rsidRDefault="0084446D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84446D" w:rsidRPr="008F678F" w:rsidRDefault="0084446D" w:rsidP="00BF5A91">
            <w:pPr>
              <w:rPr>
                <w:rFonts w:cstheme="minorHAnsi"/>
                <w:sz w:val="24"/>
                <w:szCs w:val="24"/>
                <w:vertAlign w:val="subscript"/>
              </w:rPr>
            </w:pPr>
          </w:p>
        </w:tc>
        <w:tc>
          <w:tcPr>
            <w:tcW w:w="2213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46D" w:rsidRPr="00B3253D" w:rsidTr="00BF5A91">
        <w:tc>
          <w:tcPr>
            <w:tcW w:w="2194" w:type="dxa"/>
          </w:tcPr>
          <w:p w:rsidR="0084446D" w:rsidRDefault="0084446D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84446D" w:rsidRPr="0084446D" w:rsidRDefault="0084446D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46D" w:rsidRPr="00B3253D" w:rsidTr="00BF5A91">
        <w:tc>
          <w:tcPr>
            <w:tcW w:w="2194" w:type="dxa"/>
          </w:tcPr>
          <w:p w:rsidR="0084446D" w:rsidRDefault="0084446D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1" w:type="dxa"/>
          </w:tcPr>
          <w:p w:rsidR="0084446D" w:rsidRPr="001A1FC5" w:rsidRDefault="0084446D" w:rsidP="00BF5A9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3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2" w:type="dxa"/>
          </w:tcPr>
          <w:p w:rsidR="0084446D" w:rsidRDefault="0084446D" w:rsidP="00BF5A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5467" w:rsidRDefault="00E75467" w:rsidP="00E75467">
      <w:pPr>
        <w:pStyle w:val="Odstavecseseznamem"/>
        <w:spacing w:after="0"/>
        <w:ind w:left="610"/>
        <w:rPr>
          <w:b/>
          <w:caps/>
          <w:u w:val="single"/>
        </w:rPr>
      </w:pPr>
    </w:p>
    <w:p w:rsidR="008F678F" w:rsidRPr="007417E6" w:rsidRDefault="008F678F" w:rsidP="008F678F">
      <w:pPr>
        <w:spacing w:after="0"/>
        <w:rPr>
          <w:b/>
          <w:caps/>
          <w:u w:val="single"/>
        </w:rPr>
      </w:pPr>
    </w:p>
    <w:p w:rsidR="009A2DFA" w:rsidRPr="008F678F" w:rsidRDefault="007417E6" w:rsidP="0075066E">
      <w:pPr>
        <w:pStyle w:val="Odstavecseseznamem"/>
        <w:numPr>
          <w:ilvl w:val="0"/>
          <w:numId w:val="1"/>
        </w:numPr>
        <w:spacing w:after="0"/>
        <w:ind w:left="720"/>
        <w:rPr>
          <w:rFonts w:ascii="Arial" w:hAnsi="Arial" w:cs="Arial"/>
          <w:sz w:val="24"/>
          <w:szCs w:val="24"/>
        </w:rPr>
      </w:pPr>
      <w:r w:rsidRPr="00365A30">
        <w:rPr>
          <w:b/>
          <w:caps/>
          <w:u w:val="single"/>
        </w:rPr>
        <w:t>POUŽITÁ LITERATURA, PODKLADY</w:t>
      </w:r>
      <w:r w:rsidR="00412832" w:rsidRPr="00365A30">
        <w:rPr>
          <w:b/>
          <w:caps/>
          <w:u w:val="single"/>
        </w:rPr>
        <w:br/>
      </w:r>
      <w:r w:rsidR="00412832" w:rsidRPr="00365A30">
        <w:rPr>
          <w:b/>
          <w:caps/>
          <w:u w:val="single"/>
        </w:rPr>
        <w:br/>
      </w:r>
    </w:p>
    <w:sectPr w:rsidR="009A2DFA" w:rsidRPr="008F678F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58D" w:rsidRDefault="0030658D" w:rsidP="00AE5686">
      <w:pPr>
        <w:spacing w:after="0" w:line="240" w:lineRule="auto"/>
      </w:pPr>
      <w:r>
        <w:separator/>
      </w:r>
    </w:p>
  </w:endnote>
  <w:endnote w:type="continuationSeparator" w:id="0">
    <w:p w:rsidR="0030658D" w:rsidRDefault="0030658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9" w:rsidRDefault="00095270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-190500</wp:posOffset>
          </wp:positionV>
          <wp:extent cx="5760720" cy="608330"/>
          <wp:effectExtent l="0" t="0" r="0" b="127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58D" w:rsidRDefault="0030658D" w:rsidP="00AE5686">
      <w:pPr>
        <w:spacing w:after="0" w:line="240" w:lineRule="auto"/>
      </w:pPr>
      <w:r>
        <w:separator/>
      </w:r>
    </w:p>
  </w:footnote>
  <w:footnote w:type="continuationSeparator" w:id="0">
    <w:p w:rsidR="0030658D" w:rsidRDefault="0030658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309" w:rsidRDefault="00410309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3E98"/>
    <w:multiLevelType w:val="hybridMultilevel"/>
    <w:tmpl w:val="FD0426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263B"/>
    <w:multiLevelType w:val="hybridMultilevel"/>
    <w:tmpl w:val="B57CEE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6045E"/>
    <w:multiLevelType w:val="hybridMultilevel"/>
    <w:tmpl w:val="5E321DE4"/>
    <w:lvl w:ilvl="0" w:tplc="D90A0A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-970" w:hanging="360"/>
      </w:pPr>
    </w:lvl>
    <w:lvl w:ilvl="2" w:tplc="0405001B">
      <w:start w:val="1"/>
      <w:numFmt w:val="lowerRoman"/>
      <w:lvlText w:val="%3."/>
      <w:lvlJc w:val="right"/>
      <w:pPr>
        <w:ind w:left="-250" w:hanging="180"/>
      </w:pPr>
    </w:lvl>
    <w:lvl w:ilvl="3" w:tplc="0405000F">
      <w:start w:val="1"/>
      <w:numFmt w:val="decimal"/>
      <w:lvlText w:val="%4."/>
      <w:lvlJc w:val="left"/>
      <w:pPr>
        <w:ind w:left="470" w:hanging="360"/>
      </w:pPr>
    </w:lvl>
    <w:lvl w:ilvl="4" w:tplc="04050019">
      <w:start w:val="1"/>
      <w:numFmt w:val="lowerLetter"/>
      <w:lvlText w:val="%5."/>
      <w:lvlJc w:val="left"/>
      <w:pPr>
        <w:ind w:left="1190" w:hanging="360"/>
      </w:pPr>
    </w:lvl>
    <w:lvl w:ilvl="5" w:tplc="0405001B" w:tentative="1">
      <w:start w:val="1"/>
      <w:numFmt w:val="lowerRoman"/>
      <w:lvlText w:val="%6."/>
      <w:lvlJc w:val="right"/>
      <w:pPr>
        <w:ind w:left="1910" w:hanging="180"/>
      </w:pPr>
    </w:lvl>
    <w:lvl w:ilvl="6" w:tplc="0405000F" w:tentative="1">
      <w:start w:val="1"/>
      <w:numFmt w:val="decimal"/>
      <w:lvlText w:val="%7."/>
      <w:lvlJc w:val="left"/>
      <w:pPr>
        <w:ind w:left="2630" w:hanging="360"/>
      </w:pPr>
    </w:lvl>
    <w:lvl w:ilvl="7" w:tplc="04050019" w:tentative="1">
      <w:start w:val="1"/>
      <w:numFmt w:val="lowerLetter"/>
      <w:lvlText w:val="%8."/>
      <w:lvlJc w:val="left"/>
      <w:pPr>
        <w:ind w:left="3350" w:hanging="360"/>
      </w:pPr>
    </w:lvl>
    <w:lvl w:ilvl="8" w:tplc="0405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3" w15:restartNumberingAfterBreak="0">
    <w:nsid w:val="466C5DB7"/>
    <w:multiLevelType w:val="hybridMultilevel"/>
    <w:tmpl w:val="CD44397E"/>
    <w:lvl w:ilvl="0" w:tplc="E0B0553C">
      <w:start w:val="5"/>
      <w:numFmt w:val="decimal"/>
      <w:lvlText w:val="%1."/>
      <w:lvlJc w:val="left"/>
      <w:pPr>
        <w:ind w:left="141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971432D"/>
    <w:multiLevelType w:val="hybridMultilevel"/>
    <w:tmpl w:val="A6E8B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51E5C"/>
    <w:multiLevelType w:val="hybridMultilevel"/>
    <w:tmpl w:val="CD364930"/>
    <w:lvl w:ilvl="0" w:tplc="224AD73C">
      <w:start w:val="1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973E61"/>
    <w:multiLevelType w:val="hybridMultilevel"/>
    <w:tmpl w:val="8D440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37083"/>
    <w:multiLevelType w:val="hybridMultilevel"/>
    <w:tmpl w:val="CEF2AB42"/>
    <w:lvl w:ilvl="0" w:tplc="A152491C">
      <w:start w:val="1"/>
      <w:numFmt w:val="decimal"/>
      <w:lvlText w:val="%1)"/>
      <w:lvlJc w:val="left"/>
      <w:pPr>
        <w:ind w:left="610" w:hanging="360"/>
      </w:pPr>
      <w:rPr>
        <w:rFonts w:asciiTheme="minorHAnsi" w:hAnsiTheme="minorHAnsi" w:cstheme="minorHAnsi" w:hint="default"/>
        <w:b/>
      </w:rPr>
    </w:lvl>
    <w:lvl w:ilvl="1" w:tplc="DC600F24">
      <w:start w:val="1"/>
      <w:numFmt w:val="lowerLetter"/>
      <w:lvlText w:val="%2."/>
      <w:lvlJc w:val="left"/>
      <w:pPr>
        <w:ind w:left="1330" w:hanging="360"/>
      </w:pPr>
      <w:rPr>
        <w:rFonts w:asciiTheme="minorHAnsi" w:hAnsiTheme="minorHAnsi" w:hint="default"/>
        <w:caps w:val="0"/>
      </w:rPr>
    </w:lvl>
    <w:lvl w:ilvl="2" w:tplc="0405001B">
      <w:start w:val="1"/>
      <w:numFmt w:val="lowerRoman"/>
      <w:lvlText w:val="%3."/>
      <w:lvlJc w:val="right"/>
      <w:pPr>
        <w:ind w:left="2050" w:hanging="180"/>
      </w:pPr>
    </w:lvl>
    <w:lvl w:ilvl="3" w:tplc="0405000F">
      <w:start w:val="1"/>
      <w:numFmt w:val="decimal"/>
      <w:lvlText w:val="%4."/>
      <w:lvlJc w:val="left"/>
      <w:pPr>
        <w:ind w:left="2770" w:hanging="360"/>
      </w:pPr>
    </w:lvl>
    <w:lvl w:ilvl="4" w:tplc="04050019" w:tentative="1">
      <w:start w:val="1"/>
      <w:numFmt w:val="lowerLetter"/>
      <w:lvlText w:val="%5."/>
      <w:lvlJc w:val="left"/>
      <w:pPr>
        <w:ind w:left="3490" w:hanging="360"/>
      </w:pPr>
    </w:lvl>
    <w:lvl w:ilvl="5" w:tplc="0405001B" w:tentative="1">
      <w:start w:val="1"/>
      <w:numFmt w:val="lowerRoman"/>
      <w:lvlText w:val="%6."/>
      <w:lvlJc w:val="right"/>
      <w:pPr>
        <w:ind w:left="4210" w:hanging="180"/>
      </w:pPr>
    </w:lvl>
    <w:lvl w:ilvl="6" w:tplc="0405000F" w:tentative="1">
      <w:start w:val="1"/>
      <w:numFmt w:val="decimal"/>
      <w:lvlText w:val="%7."/>
      <w:lvlJc w:val="left"/>
      <w:pPr>
        <w:ind w:left="4930" w:hanging="360"/>
      </w:pPr>
    </w:lvl>
    <w:lvl w:ilvl="7" w:tplc="04050019" w:tentative="1">
      <w:start w:val="1"/>
      <w:numFmt w:val="lowerLetter"/>
      <w:lvlText w:val="%8."/>
      <w:lvlJc w:val="left"/>
      <w:pPr>
        <w:ind w:left="5650" w:hanging="360"/>
      </w:pPr>
    </w:lvl>
    <w:lvl w:ilvl="8" w:tplc="0405001B" w:tentative="1">
      <w:start w:val="1"/>
      <w:numFmt w:val="lowerRoman"/>
      <w:lvlText w:val="%9."/>
      <w:lvlJc w:val="right"/>
      <w:pPr>
        <w:ind w:left="637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416D"/>
    <w:rsid w:val="00037950"/>
    <w:rsid w:val="00052952"/>
    <w:rsid w:val="00053794"/>
    <w:rsid w:val="00066F0B"/>
    <w:rsid w:val="0007443C"/>
    <w:rsid w:val="00095270"/>
    <w:rsid w:val="000A47E9"/>
    <w:rsid w:val="000B1A99"/>
    <w:rsid w:val="000E68A1"/>
    <w:rsid w:val="00103D59"/>
    <w:rsid w:val="001079F9"/>
    <w:rsid w:val="001569AB"/>
    <w:rsid w:val="001911BD"/>
    <w:rsid w:val="00197B8F"/>
    <w:rsid w:val="001A1FC5"/>
    <w:rsid w:val="001A7123"/>
    <w:rsid w:val="001C566C"/>
    <w:rsid w:val="001D4A23"/>
    <w:rsid w:val="001D4E43"/>
    <w:rsid w:val="00235AB9"/>
    <w:rsid w:val="002402C7"/>
    <w:rsid w:val="002458E8"/>
    <w:rsid w:val="002538DA"/>
    <w:rsid w:val="00300272"/>
    <w:rsid w:val="0030658D"/>
    <w:rsid w:val="00324923"/>
    <w:rsid w:val="00336FD6"/>
    <w:rsid w:val="00340303"/>
    <w:rsid w:val="00365A30"/>
    <w:rsid w:val="003A7278"/>
    <w:rsid w:val="003F0477"/>
    <w:rsid w:val="00410309"/>
    <w:rsid w:val="00412832"/>
    <w:rsid w:val="004373C4"/>
    <w:rsid w:val="00454467"/>
    <w:rsid w:val="0048182C"/>
    <w:rsid w:val="004B433E"/>
    <w:rsid w:val="004C05FD"/>
    <w:rsid w:val="004C134C"/>
    <w:rsid w:val="004D228E"/>
    <w:rsid w:val="004D3F13"/>
    <w:rsid w:val="004E4FC3"/>
    <w:rsid w:val="005150F8"/>
    <w:rsid w:val="00520C5B"/>
    <w:rsid w:val="005A4043"/>
    <w:rsid w:val="005B457B"/>
    <w:rsid w:val="00613F61"/>
    <w:rsid w:val="0063569F"/>
    <w:rsid w:val="0065096A"/>
    <w:rsid w:val="006513D7"/>
    <w:rsid w:val="0066068B"/>
    <w:rsid w:val="0066480A"/>
    <w:rsid w:val="006658B3"/>
    <w:rsid w:val="00675561"/>
    <w:rsid w:val="006B3E5E"/>
    <w:rsid w:val="00733B5E"/>
    <w:rsid w:val="007409FD"/>
    <w:rsid w:val="007417E6"/>
    <w:rsid w:val="007528FD"/>
    <w:rsid w:val="00764251"/>
    <w:rsid w:val="007673D4"/>
    <w:rsid w:val="007739AE"/>
    <w:rsid w:val="007A2A19"/>
    <w:rsid w:val="007B3CC5"/>
    <w:rsid w:val="007F274E"/>
    <w:rsid w:val="00823EE4"/>
    <w:rsid w:val="0084446D"/>
    <w:rsid w:val="00846CDD"/>
    <w:rsid w:val="00851090"/>
    <w:rsid w:val="008C1BE8"/>
    <w:rsid w:val="008F678F"/>
    <w:rsid w:val="009310A3"/>
    <w:rsid w:val="00943DEB"/>
    <w:rsid w:val="009712E7"/>
    <w:rsid w:val="00992CF8"/>
    <w:rsid w:val="00996040"/>
    <w:rsid w:val="009A2DFA"/>
    <w:rsid w:val="009F6A78"/>
    <w:rsid w:val="00A22E58"/>
    <w:rsid w:val="00A31DE4"/>
    <w:rsid w:val="00A47AD6"/>
    <w:rsid w:val="00A6778A"/>
    <w:rsid w:val="00AB351E"/>
    <w:rsid w:val="00AB3AA1"/>
    <w:rsid w:val="00AE5686"/>
    <w:rsid w:val="00B365F5"/>
    <w:rsid w:val="00B401EA"/>
    <w:rsid w:val="00BC7CDB"/>
    <w:rsid w:val="00BF1247"/>
    <w:rsid w:val="00C0066A"/>
    <w:rsid w:val="00C24139"/>
    <w:rsid w:val="00C267EE"/>
    <w:rsid w:val="00C34B16"/>
    <w:rsid w:val="00C4477D"/>
    <w:rsid w:val="00C564C0"/>
    <w:rsid w:val="00C834CE"/>
    <w:rsid w:val="00CC69FD"/>
    <w:rsid w:val="00D01BFE"/>
    <w:rsid w:val="00D168BF"/>
    <w:rsid w:val="00D17E74"/>
    <w:rsid w:val="00D454DC"/>
    <w:rsid w:val="00D611F2"/>
    <w:rsid w:val="00D73D3B"/>
    <w:rsid w:val="00D777DD"/>
    <w:rsid w:val="00DB013C"/>
    <w:rsid w:val="00DC5D00"/>
    <w:rsid w:val="00DC6CF6"/>
    <w:rsid w:val="00DD5CE6"/>
    <w:rsid w:val="00DE51B4"/>
    <w:rsid w:val="00E378EB"/>
    <w:rsid w:val="00E418B6"/>
    <w:rsid w:val="00E75467"/>
    <w:rsid w:val="00E83D7A"/>
    <w:rsid w:val="00ED6BFE"/>
    <w:rsid w:val="00F14316"/>
    <w:rsid w:val="00F24F15"/>
    <w:rsid w:val="00F360B1"/>
    <w:rsid w:val="00F4521B"/>
    <w:rsid w:val="00F72BF6"/>
    <w:rsid w:val="00F8494C"/>
    <w:rsid w:val="00FE473B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2F1A9E-AD5E-4515-961B-9F97A5F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9A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611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2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2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8E502-6116-453B-83A9-90A841A8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2</cp:revision>
  <dcterms:created xsi:type="dcterms:W3CDTF">2019-06-17T21:54:00Z</dcterms:created>
  <dcterms:modified xsi:type="dcterms:W3CDTF">2020-03-27T13:58:00Z</dcterms:modified>
</cp:coreProperties>
</file>