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2BB1A" w14:textId="77777777" w:rsidR="00181D33" w:rsidRPr="00181D33" w:rsidRDefault="00181D33" w:rsidP="00181D33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  <w:commentRangeStart w:id="0"/>
      <w:r w:rsidRPr="00181D33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>Ovládání</w:t>
      </w:r>
      <w:commentRangeEnd w:id="0"/>
      <w:r w:rsidRPr="00181D33">
        <w:rPr>
          <w:rFonts w:ascii="Times New Roman" w:eastAsia="Times New Roman" w:hAnsi="Times New Roman" w:cs="Times New Roman"/>
          <w:sz w:val="16"/>
          <w:szCs w:val="16"/>
          <w:lang w:eastAsia="cs-CZ"/>
        </w:rPr>
        <w:commentReference w:id="0"/>
      </w:r>
      <w:r w:rsidRPr="00181D33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 xml:space="preserve"> modelářského </w:t>
      </w:r>
      <w:proofErr w:type="spellStart"/>
      <w:r w:rsidRPr="00181D33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>serva</w:t>
      </w:r>
      <w:proofErr w:type="spellEnd"/>
      <w:r w:rsidRPr="00181D33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 xml:space="preserve"> z </w:t>
      </w:r>
      <w:proofErr w:type="spellStart"/>
      <w:r w:rsidRPr="00181D33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>kitu</w:t>
      </w:r>
      <w:proofErr w:type="spellEnd"/>
      <w:r w:rsidRPr="00181D33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 xml:space="preserve"> FRDM-KL46Z</w:t>
      </w:r>
    </w:p>
    <w:p w14:paraId="77B09D59" w14:textId="77777777" w:rsidR="00181D33" w:rsidRPr="00181D33" w:rsidRDefault="00181D33" w:rsidP="00181D3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cs-CZ"/>
        </w:rPr>
      </w:pPr>
      <w:r w:rsidRPr="00181D33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cs-CZ"/>
        </w:rPr>
        <w:t>Pracovní list</w:t>
      </w:r>
    </w:p>
    <w:p w14:paraId="4D91556B" w14:textId="77777777" w:rsidR="00181D33" w:rsidRPr="00181D33" w:rsidRDefault="00181D33" w:rsidP="0018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86CDE6" w14:textId="77777777" w:rsidR="00181D33" w:rsidRPr="00181D33" w:rsidRDefault="00181D33" w:rsidP="00181D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181D33">
        <w:rPr>
          <w:rFonts w:ascii="Calibri" w:eastAsia="Times New Roman" w:hAnsi="Calibri" w:cs="Calibri"/>
          <w:sz w:val="24"/>
          <w:szCs w:val="24"/>
          <w:lang w:eastAsia="cs-CZ"/>
        </w:rPr>
        <w:t xml:space="preserve">Seznamte se s funkcí modelářského </w:t>
      </w:r>
      <w:proofErr w:type="spellStart"/>
      <w:r w:rsidRPr="00181D33">
        <w:rPr>
          <w:rFonts w:ascii="Calibri" w:eastAsia="Times New Roman" w:hAnsi="Calibri" w:cs="Calibri"/>
          <w:sz w:val="24"/>
          <w:szCs w:val="24"/>
          <w:lang w:eastAsia="cs-CZ"/>
        </w:rPr>
        <w:t>serva</w:t>
      </w:r>
      <w:proofErr w:type="spellEnd"/>
      <w:r w:rsidRPr="00181D33">
        <w:rPr>
          <w:rFonts w:ascii="Calibri" w:eastAsia="Times New Roman" w:hAnsi="Calibri" w:cs="Calibri"/>
          <w:sz w:val="24"/>
          <w:szCs w:val="24"/>
          <w:lang w:eastAsia="cs-CZ"/>
        </w:rPr>
        <w:t xml:space="preserve">. Vytvořte projekt, kdy s použitím čítače T0 realizujete ovládání výchylky </w:t>
      </w:r>
      <w:proofErr w:type="spellStart"/>
      <w:r w:rsidRPr="00181D33">
        <w:rPr>
          <w:rFonts w:ascii="Calibri" w:eastAsia="Times New Roman" w:hAnsi="Calibri" w:cs="Calibri"/>
          <w:sz w:val="24"/>
          <w:szCs w:val="24"/>
          <w:lang w:eastAsia="cs-CZ"/>
        </w:rPr>
        <w:t>serva</w:t>
      </w:r>
      <w:proofErr w:type="spellEnd"/>
      <w:r w:rsidRPr="00181D33">
        <w:rPr>
          <w:rFonts w:ascii="Calibri" w:eastAsia="Times New Roman" w:hAnsi="Calibri" w:cs="Calibri"/>
          <w:sz w:val="24"/>
          <w:szCs w:val="24"/>
          <w:lang w:eastAsia="cs-CZ"/>
        </w:rPr>
        <w:t xml:space="preserve"> v obou směrech od středové polohy. K ovládání využijte tlačítka na </w:t>
      </w:r>
      <w:proofErr w:type="spellStart"/>
      <w:r w:rsidRPr="00181D33">
        <w:rPr>
          <w:rFonts w:ascii="Calibri" w:eastAsia="Times New Roman" w:hAnsi="Calibri" w:cs="Calibri"/>
          <w:sz w:val="24"/>
          <w:szCs w:val="24"/>
          <w:lang w:eastAsia="cs-CZ"/>
        </w:rPr>
        <w:t>kitu</w:t>
      </w:r>
      <w:proofErr w:type="spellEnd"/>
      <w:r w:rsidRPr="00181D33">
        <w:rPr>
          <w:rFonts w:ascii="Calibri" w:eastAsia="Times New Roman" w:hAnsi="Calibri" w:cs="Calibri"/>
          <w:sz w:val="24"/>
          <w:szCs w:val="24"/>
          <w:lang w:eastAsia="cs-CZ"/>
        </w:rPr>
        <w:t xml:space="preserve"> tak, aby se výchylka měnila v deseti krocích na každou stranu. Maximální </w:t>
      </w:r>
      <w:proofErr w:type="gramStart"/>
      <w:r w:rsidRPr="00181D33">
        <w:rPr>
          <w:rFonts w:ascii="Calibri" w:eastAsia="Times New Roman" w:hAnsi="Calibri" w:cs="Calibri"/>
          <w:sz w:val="24"/>
          <w:szCs w:val="24"/>
          <w:lang w:eastAsia="cs-CZ"/>
        </w:rPr>
        <w:t>výchylka</w:t>
      </w:r>
      <w:proofErr w:type="gramEnd"/>
      <w:r w:rsidRPr="00181D33">
        <w:rPr>
          <w:rFonts w:ascii="Calibri" w:eastAsia="Times New Roman" w:hAnsi="Calibri" w:cs="Calibri"/>
          <w:sz w:val="24"/>
          <w:szCs w:val="24"/>
          <w:lang w:eastAsia="cs-CZ"/>
        </w:rPr>
        <w:t xml:space="preserve"> nechť je přibližně 50°. Hodnotu nastavení čítače můžete zjistit empiricky.</w:t>
      </w:r>
    </w:p>
    <w:p w14:paraId="5D95DD33" w14:textId="77777777" w:rsidR="00181D33" w:rsidRPr="00181D33" w:rsidRDefault="00181D33" w:rsidP="00181D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181D33">
        <w:rPr>
          <w:rFonts w:ascii="Calibri" w:eastAsia="Times New Roman" w:hAnsi="Calibri" w:cs="Calibri"/>
          <w:sz w:val="24"/>
          <w:szCs w:val="24"/>
          <w:lang w:eastAsia="cs-CZ"/>
        </w:rPr>
        <w:t xml:space="preserve">Výsledný program po připojení </w:t>
      </w:r>
      <w:proofErr w:type="spellStart"/>
      <w:r w:rsidRPr="00181D33">
        <w:rPr>
          <w:rFonts w:ascii="Calibri" w:eastAsia="Times New Roman" w:hAnsi="Calibri" w:cs="Calibri"/>
          <w:sz w:val="24"/>
          <w:szCs w:val="24"/>
          <w:lang w:eastAsia="cs-CZ"/>
        </w:rPr>
        <w:t>serva</w:t>
      </w:r>
      <w:proofErr w:type="spellEnd"/>
      <w:r w:rsidRPr="00181D33">
        <w:rPr>
          <w:rFonts w:ascii="Calibri" w:eastAsia="Times New Roman" w:hAnsi="Calibri" w:cs="Calibri"/>
          <w:sz w:val="24"/>
          <w:szCs w:val="24"/>
          <w:lang w:eastAsia="cs-CZ"/>
        </w:rPr>
        <w:t xml:space="preserve"> ke </w:t>
      </w:r>
      <w:proofErr w:type="spellStart"/>
      <w:r w:rsidRPr="00181D33">
        <w:rPr>
          <w:rFonts w:ascii="Calibri" w:eastAsia="Times New Roman" w:hAnsi="Calibri" w:cs="Calibri"/>
          <w:sz w:val="24"/>
          <w:szCs w:val="24"/>
          <w:lang w:eastAsia="cs-CZ"/>
        </w:rPr>
        <w:t>kitu</w:t>
      </w:r>
      <w:proofErr w:type="spellEnd"/>
      <w:r w:rsidRPr="00181D33">
        <w:rPr>
          <w:rFonts w:ascii="Calibri" w:eastAsia="Times New Roman" w:hAnsi="Calibri" w:cs="Calibri"/>
          <w:sz w:val="24"/>
          <w:szCs w:val="24"/>
          <w:lang w:eastAsia="cs-CZ"/>
        </w:rPr>
        <w:t xml:space="preserve"> fyzicky předveďte.</w:t>
      </w:r>
    </w:p>
    <w:p w14:paraId="5953D5E7" w14:textId="77777777" w:rsidR="00181D33" w:rsidRPr="00181D33" w:rsidRDefault="00181D33" w:rsidP="00181D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0041D9BC" w14:textId="77777777" w:rsidR="00181D33" w:rsidRPr="00181D33" w:rsidRDefault="00181D33" w:rsidP="00181D3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181D33">
        <w:rPr>
          <w:rFonts w:ascii="Calibri" w:eastAsia="Times New Roman" w:hAnsi="Calibri" w:cs="Calibri"/>
          <w:sz w:val="24"/>
          <w:szCs w:val="24"/>
          <w:lang w:eastAsia="cs-CZ"/>
        </w:rPr>
        <w:t xml:space="preserve">K úloze vypracujte protokol (jako </w:t>
      </w:r>
      <w:proofErr w:type="spellStart"/>
      <w:r w:rsidRPr="00181D33">
        <w:rPr>
          <w:rFonts w:ascii="Calibri" w:eastAsia="Times New Roman" w:hAnsi="Calibri" w:cs="Calibri"/>
          <w:sz w:val="24"/>
          <w:szCs w:val="24"/>
          <w:lang w:eastAsia="cs-CZ"/>
        </w:rPr>
        <w:t>docx</w:t>
      </w:r>
      <w:proofErr w:type="spellEnd"/>
      <w:r w:rsidRPr="00181D33">
        <w:rPr>
          <w:rFonts w:ascii="Calibri" w:eastAsia="Times New Roman" w:hAnsi="Calibri" w:cs="Calibri"/>
          <w:sz w:val="24"/>
          <w:szCs w:val="24"/>
          <w:lang w:eastAsia="cs-CZ"/>
        </w:rPr>
        <w:t xml:space="preserve"> soubor) v následujícím tvaru:</w:t>
      </w:r>
    </w:p>
    <w:p w14:paraId="794ABA77" w14:textId="77777777" w:rsidR="00181D33" w:rsidRPr="00181D33" w:rsidRDefault="00181D33" w:rsidP="00181D33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NewRomanPS-BoldMT" w:hAnsi="Calibri" w:cs="TimesNewRomanPS-BoldMT"/>
          <w:bCs/>
          <w:sz w:val="24"/>
          <w:szCs w:val="24"/>
        </w:rPr>
      </w:pPr>
      <w:r w:rsidRPr="00181D33">
        <w:rPr>
          <w:rFonts w:ascii="Calibri" w:eastAsia="TimesNewRomanPS-BoldMT" w:hAnsi="Calibri" w:cs="TimesNewRomanPS-BoldMT"/>
          <w:bCs/>
          <w:sz w:val="24"/>
          <w:szCs w:val="24"/>
        </w:rPr>
        <w:t>Titulní list</w:t>
      </w:r>
    </w:p>
    <w:p w14:paraId="42E057C6" w14:textId="77777777" w:rsidR="00181D33" w:rsidRPr="00181D33" w:rsidRDefault="00181D33" w:rsidP="00181D33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NewRomanPS-BoldMT" w:hAnsi="Calibri" w:cs="TimesNewRomanPS-BoldMT"/>
          <w:bCs/>
          <w:sz w:val="24"/>
          <w:szCs w:val="24"/>
        </w:rPr>
      </w:pPr>
      <w:r w:rsidRPr="00181D33">
        <w:rPr>
          <w:rFonts w:ascii="Calibri" w:eastAsia="TimesNewRomanPS-BoldMT" w:hAnsi="Calibri" w:cs="TimesNewRomanPS-BoldMT"/>
          <w:bCs/>
          <w:sz w:val="24"/>
          <w:szCs w:val="24"/>
        </w:rPr>
        <w:t>Zadání</w:t>
      </w:r>
    </w:p>
    <w:p w14:paraId="3394286A" w14:textId="77777777" w:rsidR="00181D33" w:rsidRPr="00181D33" w:rsidRDefault="00181D33" w:rsidP="00181D33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NewRomanPS-BoldMT" w:hAnsi="Calibri" w:cs="TimesNewRomanPS-BoldMT"/>
          <w:bCs/>
          <w:sz w:val="24"/>
          <w:szCs w:val="24"/>
        </w:rPr>
      </w:pPr>
      <w:r w:rsidRPr="00181D33">
        <w:rPr>
          <w:rFonts w:ascii="Calibri" w:eastAsia="TimesNewRomanPS-BoldMT" w:hAnsi="Calibri" w:cs="TimesNewRomanPS-BoldMT"/>
          <w:bCs/>
          <w:sz w:val="24"/>
          <w:szCs w:val="24"/>
        </w:rPr>
        <w:t>Postup (drobně popište váš postup)</w:t>
      </w:r>
    </w:p>
    <w:p w14:paraId="55DF2A0C" w14:textId="77777777" w:rsidR="00181D33" w:rsidRPr="00181D33" w:rsidRDefault="00181D33" w:rsidP="00181D33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NewRomanPS-BoldMT" w:hAnsi="Calibri" w:cs="TimesNewRomanPS-BoldMT"/>
          <w:bCs/>
          <w:sz w:val="24"/>
          <w:szCs w:val="24"/>
        </w:rPr>
      </w:pPr>
      <w:r w:rsidRPr="00181D33">
        <w:rPr>
          <w:rFonts w:ascii="Calibri" w:eastAsia="TimesNewRomanPS-BoldMT" w:hAnsi="Calibri" w:cs="TimesNewRomanPS-BoldMT"/>
          <w:bCs/>
          <w:sz w:val="24"/>
          <w:szCs w:val="24"/>
        </w:rPr>
        <w:t>Závěr (hodnocení)</w:t>
      </w:r>
    </w:p>
    <w:p w14:paraId="6D5CE965" w14:textId="77777777" w:rsidR="00181D33" w:rsidRPr="00181D33" w:rsidRDefault="00181D33" w:rsidP="0018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1D33">
        <w:rPr>
          <w:rFonts w:ascii="Calibri" w:eastAsia="Times New Roman" w:hAnsi="Calibri" w:cs="Calibri"/>
          <w:sz w:val="24"/>
          <w:szCs w:val="24"/>
          <w:lang w:eastAsia="cs-CZ"/>
        </w:rPr>
        <w:t>Vložení programu není považováno za řešení. V závěru musí být uveden výsledný stav.</w:t>
      </w:r>
    </w:p>
    <w:p w14:paraId="2072BC22" w14:textId="77777777" w:rsidR="00181D33" w:rsidRPr="00181D33" w:rsidRDefault="00181D33" w:rsidP="0018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4CF9A0" w14:textId="77777777" w:rsidR="001D4A23" w:rsidRPr="00181D33" w:rsidRDefault="001D4A23" w:rsidP="00181D33"/>
    <w:sectPr w:rsidR="001D4A23" w:rsidRPr="00181D33" w:rsidSect="0066480A"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František Brož" w:date="2018-09-18T08:49:00Z" w:initials="FB">
    <w:p w14:paraId="6CA82251" w14:textId="77777777" w:rsidR="00181D33" w:rsidRDefault="00181D33" w:rsidP="00181D33">
      <w:pPr>
        <w:pStyle w:val="Textkomente"/>
      </w:pPr>
      <w:r>
        <w:rPr>
          <w:rStyle w:val="Odkaznakoment"/>
        </w:rPr>
        <w:annotationRef/>
      </w:r>
      <w:r>
        <w:t>šablona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CA8225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A82251" w16cid:durableId="20B0C8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D4888" w14:textId="77777777" w:rsidR="000B62C8" w:rsidRDefault="000B62C8" w:rsidP="00AE5686">
      <w:pPr>
        <w:spacing w:after="0" w:line="240" w:lineRule="auto"/>
      </w:pPr>
      <w:r>
        <w:separator/>
      </w:r>
    </w:p>
  </w:endnote>
  <w:endnote w:type="continuationSeparator" w:id="0">
    <w:p w14:paraId="10B98110" w14:textId="77777777" w:rsidR="000B62C8" w:rsidRDefault="000B62C8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altName w:val="Yu Gothic UI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67FB2" w14:textId="77777777"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1C94C764" wp14:editId="12B218A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678F09" wp14:editId="00E72F1B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6C253" w14:textId="77777777"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14:paraId="5E59C7BD" w14:textId="77777777"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14:paraId="35507DF2" w14:textId="77777777"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78F0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14:paraId="4006C253" w14:textId="77777777"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14:paraId="5E59C7BD" w14:textId="77777777"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14:paraId="35507DF2" w14:textId="77777777"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38968" w14:textId="77777777" w:rsidR="000B62C8" w:rsidRDefault="000B62C8" w:rsidP="00AE5686">
      <w:pPr>
        <w:spacing w:after="0" w:line="240" w:lineRule="auto"/>
      </w:pPr>
      <w:r>
        <w:separator/>
      </w:r>
    </w:p>
  </w:footnote>
  <w:footnote w:type="continuationSeparator" w:id="0">
    <w:p w14:paraId="5C782C34" w14:textId="77777777" w:rsidR="000B62C8" w:rsidRDefault="000B62C8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66659" w14:textId="77777777"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03C372DE" wp14:editId="7C1A6B56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B2DC5"/>
    <w:multiLevelType w:val="hybridMultilevel"/>
    <w:tmpl w:val="5B986F94"/>
    <w:lvl w:ilvl="0" w:tplc="2A403966"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rantišek Brož">
    <w15:presenceInfo w15:providerId="None" w15:userId="František Bro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B62C8"/>
    <w:rsid w:val="000E68A1"/>
    <w:rsid w:val="00103D59"/>
    <w:rsid w:val="001569AB"/>
    <w:rsid w:val="00181D33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81483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01FF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B914F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148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83"/>
    <w:rPr>
      <w:rFonts w:ascii="Times New Roman" w:hAnsi="Times New Roman" w:cs="Times New Roman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8148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814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781483"/>
    <w:rPr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7814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814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14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2020-04-15T18:11:00Z</dcterms:created>
  <dcterms:modified xsi:type="dcterms:W3CDTF">2020-04-15T18:11:00Z</dcterms:modified>
</cp:coreProperties>
</file>