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93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363834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363834" w:rsidRPr="009B78DA" w:rsidRDefault="00363834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PL03</w:t>
            </w:r>
            <w:r w:rsidRPr="00B55A5F">
              <w:rPr>
                <w:b/>
                <w:sz w:val="32"/>
                <w:szCs w:val="32"/>
              </w:rPr>
              <w:t>_RPI-MQTTbroker-NodeRED</w:t>
            </w:r>
          </w:p>
        </w:tc>
        <w:tc>
          <w:tcPr>
            <w:tcW w:w="1386" w:type="dxa"/>
            <w:vMerge w:val="restart"/>
          </w:tcPr>
          <w:p w:rsidR="00363834" w:rsidRPr="009B78DA" w:rsidRDefault="00363834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>
              <w:rPr>
                <w:sz w:val="12"/>
                <w:szCs w:val="12"/>
              </w:rPr>
              <w:t xml:space="preserve">Číslo 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sz w:val="56"/>
                <w:szCs w:val="56"/>
              </w:rPr>
              <w:t>3</w:t>
            </w:r>
          </w:p>
        </w:tc>
      </w:tr>
      <w:tr w:rsidR="00363834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363834" w:rsidRPr="009B78DA" w:rsidRDefault="00363834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363834" w:rsidRPr="009B78DA" w:rsidRDefault="00363834" w:rsidP="00BE48C9">
            <w:pPr>
              <w:snapToGrid w:val="0"/>
            </w:pPr>
            <w:r w:rsidRPr="009B78DA">
              <w:t>Pří</w:t>
            </w:r>
            <w:r>
              <w:t>jmení a jméno</w:t>
            </w:r>
            <w:r w:rsidRPr="009B78DA">
              <w:t>:</w:t>
            </w:r>
          </w:p>
        </w:tc>
        <w:tc>
          <w:tcPr>
            <w:tcW w:w="1386" w:type="dxa"/>
            <w:vMerge/>
          </w:tcPr>
          <w:p w:rsidR="00363834" w:rsidRPr="009B78DA" w:rsidRDefault="00363834" w:rsidP="00BE48C9"/>
        </w:tc>
      </w:tr>
      <w:tr w:rsidR="00363834" w:rsidRPr="009B78DA" w:rsidTr="00BE48C9">
        <w:trPr>
          <w:trHeight w:val="690"/>
        </w:trPr>
        <w:tc>
          <w:tcPr>
            <w:tcW w:w="2975" w:type="dxa"/>
          </w:tcPr>
          <w:p w:rsidR="00363834" w:rsidRPr="009B78DA" w:rsidRDefault="00363834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363834" w:rsidRPr="009B78DA" w:rsidRDefault="00363834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363834" w:rsidRPr="009B78DA" w:rsidRDefault="00363834" w:rsidP="00BE48C9"/>
        </w:tc>
      </w:tr>
    </w:tbl>
    <w:p w:rsidR="00363834" w:rsidRPr="009B78DA" w:rsidRDefault="00363834" w:rsidP="00363834">
      <w:pPr>
        <w:rPr>
          <w:b/>
          <w:sz w:val="24"/>
          <w:szCs w:val="24"/>
        </w:rPr>
      </w:pPr>
    </w:p>
    <w:p w:rsidR="00363834" w:rsidRDefault="00363834" w:rsidP="00363834">
      <w:pPr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PL03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363834" w:rsidRPr="00DF2BA6" w:rsidRDefault="00363834" w:rsidP="00363834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 w:rsidRPr="000F5019">
        <w:rPr>
          <w:b/>
        </w:rPr>
        <w:t>Využití komunikačního protokolu MQTT v OS Raspbian</w:t>
      </w:r>
    </w:p>
    <w:p w:rsidR="00363834" w:rsidRDefault="00363834" w:rsidP="00363834">
      <w:r w:rsidRPr="009B78DA">
        <w:t xml:space="preserve">Na Raspberry Pi </w:t>
      </w:r>
      <w:r>
        <w:t xml:space="preserve">pod OS Raspbian </w:t>
      </w:r>
      <w:r w:rsidRPr="009B78DA">
        <w:t>nainstalujte MQTT broker a spusťte ho. Udělejte printscreen výpisu aktivního stavu MQTT brokeru.</w:t>
      </w:r>
      <w:r>
        <w:t xml:space="preserve"> </w:t>
      </w:r>
      <w:r w:rsidRPr="009B78DA">
        <w:t xml:space="preserve">Na Raspberry Pi nainstalujte MQTT klienta a </w:t>
      </w:r>
      <w:r>
        <w:t xml:space="preserve">ve dvou terminálech si vyzkoušejte </w:t>
      </w:r>
      <w:r w:rsidRPr="009B78DA">
        <w:t>zaslání a příjem topicu (</w:t>
      </w:r>
      <w:r>
        <w:t>obsah zprávy: prijmeni</w:t>
      </w:r>
      <w:r w:rsidRPr="009B78DA">
        <w:t>). Udělejte printscreen zaslání a příjmu topicu i s příkazy.</w:t>
      </w:r>
    </w:p>
    <w:p w:rsidR="00363834" w:rsidRPr="00DF2BA6" w:rsidRDefault="00363834" w:rsidP="00363834">
      <w:pPr>
        <w:pStyle w:val="Odstavecseseznamem"/>
        <w:numPr>
          <w:ilvl w:val="0"/>
          <w:numId w:val="1"/>
        </w:numPr>
        <w:spacing w:after="120" w:line="360" w:lineRule="auto"/>
        <w:ind w:left="720"/>
        <w:jc w:val="both"/>
        <w:rPr>
          <w:b/>
        </w:rPr>
      </w:pPr>
      <w:r w:rsidRPr="00DF2BA6">
        <w:rPr>
          <w:b/>
        </w:rPr>
        <w:t xml:space="preserve">V prostředí Node-Red vytvořte flow </w:t>
      </w:r>
      <w:r>
        <w:rPr>
          <w:b/>
        </w:rPr>
        <w:t>diagram pro</w:t>
      </w:r>
      <w:r w:rsidRPr="00DF2BA6">
        <w:rPr>
          <w:b/>
        </w:rPr>
        <w:t xml:space="preserve"> zpracování topiců</w:t>
      </w:r>
    </w:p>
    <w:p w:rsidR="00363834" w:rsidRDefault="00363834" w:rsidP="00363834">
      <w:pPr>
        <w:widowControl w:val="0"/>
        <w:suppressAutoHyphens/>
        <w:spacing w:after="0"/>
      </w:pPr>
      <w:r w:rsidRPr="00DF2BA6">
        <w:t>Na Raspberry Pi připojte bezdrátové rozhraní k </w:t>
      </w:r>
      <w:r>
        <w:t xml:space="preserve">IoT síti a spusťte </w:t>
      </w:r>
      <w:r w:rsidRPr="00DF2BA6">
        <w:t>Node-Red.</w:t>
      </w:r>
      <w:r>
        <w:t xml:space="preserve"> </w:t>
      </w:r>
      <w:r w:rsidRPr="00DF2BA6">
        <w:t>V prostředí Node-Red vytvořte flow umožňující zpracován</w:t>
      </w:r>
      <w:r>
        <w:t>í topiců:</w:t>
      </w:r>
    </w:p>
    <w:p w:rsidR="00363834" w:rsidRPr="009B78DA" w:rsidRDefault="00363834" w:rsidP="00363834">
      <w:pPr>
        <w:pStyle w:val="Odstavecseseznamem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 xml:space="preserve">ESP1-LED-publish </w:t>
      </w:r>
      <w:r w:rsidRPr="009B78DA">
        <w:t xml:space="preserve">pro publikování topicu na MQTT broker, kde budou dvě tlačítka na ovládání LED (1 – zapnout LED, 0 – vypnout LED). Nastavte je a otestujte funkci tlačítka ESP1-LED:1 a ESP1-LED:0 výpisem </w:t>
      </w:r>
      <w:proofErr w:type="gramStart"/>
      <w:r w:rsidRPr="009B78DA">
        <w:t>msg.payload</w:t>
      </w:r>
      <w:proofErr w:type="gramEnd"/>
      <w:r w:rsidRPr="009B78DA">
        <w:t xml:space="preserve"> (musí být aktivní) v záložce debug a zkontrolujte připojení MQTT brokeru (connected). Otevřete terminál a ověřte naslouchání topicu ESP1-LED. Udělejte printscreen di</w:t>
      </w:r>
      <w:r>
        <w:t>agramu, debugu a terminálu s při</w:t>
      </w:r>
      <w:r w:rsidRPr="009B78DA">
        <w:t>jímanou zprávou topic.</w:t>
      </w:r>
    </w:p>
    <w:p w:rsidR="00363834" w:rsidRPr="009B78DA" w:rsidRDefault="00363834" w:rsidP="00363834">
      <w:pPr>
        <w:pStyle w:val="Odstavecseseznamem"/>
        <w:numPr>
          <w:ilvl w:val="0"/>
          <w:numId w:val="15"/>
        </w:numPr>
        <w:spacing w:after="120" w:line="360" w:lineRule="auto"/>
        <w:jc w:val="both"/>
      </w:pPr>
      <w:r w:rsidRPr="009B78DA">
        <w:t>Vytvořte si v Node-RED nový diagram ESP1-Teplota</w:t>
      </w:r>
      <w:r>
        <w:t>-subscribe</w:t>
      </w:r>
      <w:r w:rsidRPr="009B78DA">
        <w:t>, kde bude pouze MQTT broker</w:t>
      </w:r>
      <w:r>
        <w:t xml:space="preserve"> a </w:t>
      </w:r>
      <w:r w:rsidRPr="009B78DA">
        <w:t xml:space="preserve">výpis </w:t>
      </w:r>
      <w:proofErr w:type="gramStart"/>
      <w:r w:rsidRPr="009B78DA">
        <w:t>msg.payload</w:t>
      </w:r>
      <w:proofErr w:type="gramEnd"/>
      <w:r w:rsidRPr="009B78DA">
        <w:t>. Zprávu topic ESP1-Teplota posílejte z terminálu. Jako zp</w:t>
      </w:r>
      <w:r>
        <w:t xml:space="preserve">rávu posílejte číslo (teplota). </w:t>
      </w:r>
      <w:r w:rsidRPr="009B78DA">
        <w:t>Udělejte printscreen diagramu, debugu a terminálu s odesílanou zprávou topic.</w:t>
      </w:r>
    </w:p>
    <w:p w:rsidR="00363834" w:rsidRPr="009B78DA" w:rsidRDefault="00363834" w:rsidP="00363834">
      <w:r w:rsidRPr="009B78DA">
        <w:rPr>
          <w:b/>
        </w:rPr>
        <w:t xml:space="preserve">Pomůcky: </w:t>
      </w:r>
      <w:r w:rsidRPr="009B78DA">
        <w:t>Raspberry Pi</w:t>
      </w:r>
      <w:r>
        <w:t xml:space="preserve"> 3, AP Mikrotik</w:t>
      </w:r>
    </w:p>
    <w:p w:rsidR="00363834" w:rsidRPr="00197472" w:rsidRDefault="00363834" w:rsidP="00363834">
      <w:r>
        <w:rPr>
          <w:b/>
        </w:rPr>
        <w:t xml:space="preserve">Použitá literatura a zdroje informací: </w:t>
      </w:r>
      <w:hyperlink r:id="rId7" w:history="1">
        <w:r w:rsidRPr="00262D79">
          <w:rPr>
            <w:rStyle w:val="Hypertextovodkaz"/>
          </w:rPr>
          <w:t>https://pinout.xyz/</w:t>
        </w:r>
      </w:hyperlink>
      <w:r>
        <w:t xml:space="preserve"> </w:t>
      </w:r>
      <w:hyperlink r:id="rId8" w:history="1">
        <w:r w:rsidRPr="009B78DA">
          <w:rPr>
            <w:rStyle w:val="Hypertextovodkaz"/>
          </w:rPr>
          <w:t>http://noderedguide.com/</w:t>
        </w:r>
      </w:hyperlink>
      <w:r w:rsidRPr="00197472">
        <w:t xml:space="preserve"> </w:t>
      </w:r>
    </w:p>
    <w:p w:rsidR="001D4A23" w:rsidRPr="00363834" w:rsidRDefault="001D4A23" w:rsidP="00363834"/>
    <w:sectPr w:rsidR="001D4A23" w:rsidRPr="00363834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7573" w:rsidRDefault="000E7573" w:rsidP="00AE5686">
      <w:pPr>
        <w:spacing w:after="0" w:line="240" w:lineRule="auto"/>
      </w:pPr>
      <w:r>
        <w:separator/>
      </w:r>
    </w:p>
  </w:endnote>
  <w:endnote w:type="continuationSeparator" w:id="0">
    <w:p w:rsidR="000E7573" w:rsidRDefault="000E757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7573" w:rsidRDefault="000E7573" w:rsidP="00AE5686">
      <w:pPr>
        <w:spacing w:after="0" w:line="240" w:lineRule="auto"/>
      </w:pPr>
      <w:r>
        <w:separator/>
      </w:r>
    </w:p>
  </w:footnote>
  <w:footnote w:type="continuationSeparator" w:id="0">
    <w:p w:rsidR="000E7573" w:rsidRDefault="000E757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09E6"/>
    <w:multiLevelType w:val="hybridMultilevel"/>
    <w:tmpl w:val="C7B855EC"/>
    <w:lvl w:ilvl="0" w:tplc="040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52E427A"/>
    <w:multiLevelType w:val="hybridMultilevel"/>
    <w:tmpl w:val="E5E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A11"/>
    <w:multiLevelType w:val="hybridMultilevel"/>
    <w:tmpl w:val="1B84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03C2A"/>
    <w:multiLevelType w:val="hybridMultilevel"/>
    <w:tmpl w:val="B56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BB0"/>
    <w:multiLevelType w:val="hybridMultilevel"/>
    <w:tmpl w:val="D5F83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446"/>
    <w:multiLevelType w:val="hybridMultilevel"/>
    <w:tmpl w:val="2426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67FCA"/>
    <w:multiLevelType w:val="hybridMultilevel"/>
    <w:tmpl w:val="704A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6A04"/>
    <w:multiLevelType w:val="hybridMultilevel"/>
    <w:tmpl w:val="EC7C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17F4"/>
    <w:multiLevelType w:val="hybridMultilevel"/>
    <w:tmpl w:val="59D843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D325DA4"/>
    <w:multiLevelType w:val="hybridMultilevel"/>
    <w:tmpl w:val="71BE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7A38"/>
    <w:multiLevelType w:val="hybridMultilevel"/>
    <w:tmpl w:val="0FE66D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0E7573"/>
    <w:rsid w:val="00103D59"/>
    <w:rsid w:val="001569AB"/>
    <w:rsid w:val="001911BD"/>
    <w:rsid w:val="001A7123"/>
    <w:rsid w:val="001D4A23"/>
    <w:rsid w:val="002538DA"/>
    <w:rsid w:val="00300272"/>
    <w:rsid w:val="00303972"/>
    <w:rsid w:val="00324923"/>
    <w:rsid w:val="00336FD6"/>
    <w:rsid w:val="00340303"/>
    <w:rsid w:val="00363834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87428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B6D02"/>
    <w:rsid w:val="00CC69FD"/>
    <w:rsid w:val="00D01BFE"/>
    <w:rsid w:val="00D543AE"/>
    <w:rsid w:val="00D95B2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3972"/>
    <w:pPr>
      <w:keepNext/>
      <w:keepLines/>
      <w:numPr>
        <w:numId w:val="2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72"/>
    <w:pPr>
      <w:keepNext/>
      <w:keepLines/>
      <w:numPr>
        <w:ilvl w:val="1"/>
        <w:numId w:val="2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972"/>
    <w:pPr>
      <w:keepNext/>
      <w:keepLines/>
      <w:numPr>
        <w:ilvl w:val="2"/>
        <w:numId w:val="2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397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972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972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972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397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397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972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3039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3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87428"/>
    <w:pPr>
      <w:spacing w:after="200" w:line="240" w:lineRule="auto"/>
      <w:jc w:val="both"/>
    </w:pPr>
    <w:rPr>
      <w:rFonts w:ascii="Times New Roman" w:hAnsi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deredgui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out.xy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2020-04-15T17:55:00Z</dcterms:created>
  <dcterms:modified xsi:type="dcterms:W3CDTF">2020-04-15T17:55:00Z</dcterms:modified>
</cp:coreProperties>
</file>