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A23" w:rsidRDefault="001D4A23" w:rsidP="00DC5D00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cs-CZ"/>
        </w:rPr>
      </w:pPr>
    </w:p>
    <w:p w:rsidR="00603C08" w:rsidRDefault="00603C08" w:rsidP="00603C08">
      <w:pPr>
        <w:pStyle w:val="Nadpis1"/>
        <w:numPr>
          <w:ilvl w:val="0"/>
          <w:numId w:val="0"/>
        </w:numPr>
        <w:ind w:left="720"/>
      </w:pPr>
      <w:r>
        <w:t xml:space="preserve">Konfigurace RB jako AP </w:t>
      </w:r>
    </w:p>
    <w:p w:rsidR="00603C08" w:rsidRPr="002E2F54" w:rsidRDefault="00603C08" w:rsidP="00603C08">
      <w:pPr>
        <w:pStyle w:val="Nadpis2"/>
      </w:pPr>
      <w:r>
        <w:t>Příprava RB</w:t>
      </w:r>
    </w:p>
    <w:p w:rsidR="00603C08" w:rsidRDefault="00603C08" w:rsidP="00603C08">
      <w:pPr>
        <w:pStyle w:val="Nadpis5"/>
        <w:ind w:left="714"/>
      </w:pPr>
      <w:r>
        <w:t xml:space="preserve">RB uvedeme do továrního nastavení </w:t>
      </w:r>
    </w:p>
    <w:p w:rsidR="00603C08" w:rsidRPr="00821EE2" w:rsidRDefault="00603C08" w:rsidP="00603C08">
      <w:pPr>
        <w:pStyle w:val="Odstavecseseznamem"/>
        <w:numPr>
          <w:ilvl w:val="0"/>
          <w:numId w:val="6"/>
        </w:numPr>
        <w:spacing w:after="200" w:line="276" w:lineRule="auto"/>
      </w:pPr>
      <w:r w:rsidRPr="00821EE2">
        <w:t>Zmáčkneme a držíme resetovací tlačítko</w:t>
      </w:r>
      <w:r>
        <w:t xml:space="preserve"> pomocí nástroje (např. mikrotužky, propisky, …)</w:t>
      </w:r>
    </w:p>
    <w:p w:rsidR="00603C08" w:rsidRPr="00821EE2" w:rsidRDefault="00603C08" w:rsidP="00603C08">
      <w:pPr>
        <w:pStyle w:val="Odstavecseseznamem"/>
        <w:numPr>
          <w:ilvl w:val="0"/>
          <w:numId w:val="6"/>
        </w:numPr>
        <w:spacing w:after="200" w:line="276" w:lineRule="auto"/>
      </w:pPr>
      <w:r w:rsidRPr="00821EE2">
        <w:t>Připojíme zařízení do elektrické sítě</w:t>
      </w:r>
    </w:p>
    <w:p w:rsidR="00603C08" w:rsidRDefault="00603C08" w:rsidP="00603C08">
      <w:pPr>
        <w:pStyle w:val="Odstavecseseznamem"/>
        <w:numPr>
          <w:ilvl w:val="0"/>
          <w:numId w:val="6"/>
        </w:numPr>
        <w:spacing w:after="200" w:line="276" w:lineRule="auto"/>
      </w:pPr>
      <w:r w:rsidRPr="00821EE2">
        <w:t>Počkáme cca 5 seku</w:t>
      </w:r>
      <w:r>
        <w:t xml:space="preserve">nd, než se rozbliká LED dioda </w:t>
      </w:r>
    </w:p>
    <w:p w:rsidR="00603C08" w:rsidRPr="000101B4" w:rsidRDefault="00603C08" w:rsidP="00603C08">
      <w:pPr>
        <w:pStyle w:val="Odstavecseseznamem"/>
        <w:numPr>
          <w:ilvl w:val="0"/>
          <w:numId w:val="6"/>
        </w:numPr>
        <w:spacing w:after="200" w:line="276" w:lineRule="auto"/>
      </w:pPr>
      <w:r>
        <w:t>Uvolníme</w:t>
      </w:r>
      <w:r w:rsidRPr="00821EE2">
        <w:t xml:space="preserve"> resetovací tlačítko</w:t>
      </w:r>
    </w:p>
    <w:p w:rsidR="00603C08" w:rsidRDefault="00603C08" w:rsidP="00603C08">
      <w:pPr>
        <w:pStyle w:val="Nadpis5"/>
        <w:ind w:left="714"/>
      </w:pPr>
      <w:r>
        <w:t>RB připojíme z portu 2 ke druhé síťové kartě PC</w:t>
      </w:r>
    </w:p>
    <w:p w:rsidR="00603C08" w:rsidRDefault="00603C08" w:rsidP="00603C08">
      <w:pPr>
        <w:pStyle w:val="Nadpis5"/>
        <w:ind w:left="714"/>
      </w:pPr>
      <w:r>
        <w:t xml:space="preserve">Spustíme </w:t>
      </w:r>
      <w:proofErr w:type="spellStart"/>
      <w:r>
        <w:t>WinBox</w:t>
      </w:r>
      <w:proofErr w:type="spellEnd"/>
    </w:p>
    <w:p w:rsidR="00603C08" w:rsidRDefault="00603C08" w:rsidP="00603C08">
      <w:pPr>
        <w:pStyle w:val="Nadpis2"/>
      </w:pPr>
      <w:r>
        <w:t>Nastavení WLAN</w:t>
      </w:r>
    </w:p>
    <w:p w:rsidR="00603C08" w:rsidRDefault="00603C08" w:rsidP="00603C08">
      <w:pPr>
        <w:pStyle w:val="Nadpis5"/>
        <w:ind w:left="714"/>
      </w:pPr>
      <w:r>
        <w:t xml:space="preserve">Zvolíme </w:t>
      </w:r>
      <w:proofErr w:type="spellStart"/>
      <w:r>
        <w:t>Wireless</w:t>
      </w:r>
      <w:proofErr w:type="spellEnd"/>
    </w:p>
    <w:p w:rsidR="00603C08" w:rsidRDefault="00603C08" w:rsidP="00603C08">
      <w:pPr>
        <w:pStyle w:val="Nadpis5"/>
        <w:ind w:left="714"/>
      </w:pPr>
      <w:r>
        <w:t>Rozklikneme wlan1, otevře se tabulka pro její konfiguraci</w:t>
      </w:r>
    </w:p>
    <w:p w:rsidR="00603C08" w:rsidRDefault="00603C08" w:rsidP="00603C08">
      <w:pPr>
        <w:pStyle w:val="Nadpis5"/>
        <w:ind w:left="714"/>
      </w:pPr>
      <w:proofErr w:type="gramStart"/>
      <w:r>
        <w:t>Mode - RB</w:t>
      </w:r>
      <w:proofErr w:type="gramEnd"/>
      <w:r>
        <w:t xml:space="preserve"> nastavíme jako </w:t>
      </w:r>
      <w:proofErr w:type="spellStart"/>
      <w:r>
        <w:t>ap</w:t>
      </w:r>
      <w:proofErr w:type="spellEnd"/>
      <w:r>
        <w:t xml:space="preserve"> </w:t>
      </w:r>
      <w:proofErr w:type="spellStart"/>
      <w:r>
        <w:t>bridge</w:t>
      </w:r>
      <w:proofErr w:type="spellEnd"/>
    </w:p>
    <w:p w:rsidR="00603C08" w:rsidRDefault="00603C08" w:rsidP="00603C08">
      <w:pPr>
        <w:pStyle w:val="Nadpis5"/>
        <w:ind w:left="714"/>
      </w:pPr>
      <w:r>
        <w:t>Vysílání 2GHz B/G/N</w:t>
      </w:r>
    </w:p>
    <w:p w:rsidR="00603C08" w:rsidRDefault="00603C08" w:rsidP="00603C08">
      <w:pPr>
        <w:pStyle w:val="Nadpis5"/>
        <w:ind w:left="714"/>
      </w:pPr>
      <w:r>
        <w:t>Zvolíme vhodné SSID (například jméno administrátora)</w:t>
      </w:r>
    </w:p>
    <w:p w:rsidR="00603C08" w:rsidRDefault="00603C08" w:rsidP="00603C08">
      <w:pPr>
        <w:pStyle w:val="Nadpis5"/>
        <w:ind w:left="714"/>
      </w:pPr>
      <w:proofErr w:type="spellStart"/>
      <w:r>
        <w:t>Frequency</w:t>
      </w:r>
      <w:proofErr w:type="spellEnd"/>
      <w:r>
        <w:t xml:space="preserve"> – auto (nebo změníme dle potřeb)</w:t>
      </w:r>
    </w:p>
    <w:p w:rsidR="00603C08" w:rsidRPr="002E2F54" w:rsidRDefault="00603C08" w:rsidP="00603C08">
      <w:pPr>
        <w:pStyle w:val="Nadpis5"/>
        <w:ind w:left="714"/>
      </w:pPr>
      <w:r>
        <w:t>Potvrdíme OK</w:t>
      </w:r>
    </w:p>
    <w:p w:rsidR="00603C08" w:rsidRDefault="00603C08" w:rsidP="00603C08">
      <w:r>
        <w:rPr>
          <w:noProof/>
        </w:rPr>
        <w:drawing>
          <wp:inline distT="0" distB="0" distL="0" distR="0" wp14:anchorId="38A5ABFA" wp14:editId="46C377E7">
            <wp:extent cx="5752185" cy="2181225"/>
            <wp:effectExtent l="0" t="0" r="1270" b="0"/>
            <wp:docPr id="21" name="Obrázek 21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7626"/>
                    <a:stretch/>
                  </pic:blipFill>
                  <pic:spPr bwMode="auto">
                    <a:xfrm>
                      <a:off x="0" y="0"/>
                      <a:ext cx="5760720" cy="2184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C08" w:rsidRDefault="00603C08" w:rsidP="00603C08">
      <w:pPr>
        <w:pStyle w:val="Nadpis5"/>
        <w:ind w:left="714"/>
      </w:pPr>
      <w:r>
        <w:lastRenderedPageBreak/>
        <w:t xml:space="preserve">Pro wlan1 nastavíme IP adresu – volíme IP, </w:t>
      </w:r>
      <w:proofErr w:type="spellStart"/>
      <w:r>
        <w:t>Addresses</w:t>
      </w:r>
      <w:proofErr w:type="spellEnd"/>
      <w:r>
        <w:t xml:space="preserve">, tlačítko + </w:t>
      </w:r>
    </w:p>
    <w:p w:rsidR="00603C08" w:rsidRPr="00DB224B" w:rsidRDefault="00603C08" w:rsidP="00603C08">
      <w:pPr>
        <w:jc w:val="center"/>
      </w:pPr>
      <w:r>
        <w:rPr>
          <w:noProof/>
        </w:rPr>
        <w:drawing>
          <wp:inline distT="0" distB="0" distL="0" distR="0" wp14:anchorId="53DBA9D7" wp14:editId="2D0F7D8A">
            <wp:extent cx="3223260" cy="2263140"/>
            <wp:effectExtent l="0" t="0" r="0" b="3810"/>
            <wp:docPr id="18" name="Obrázek 18" descr="Obsah obrázku snímek obrazovky, monitor, parkování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08" w:rsidRPr="002E2F54" w:rsidRDefault="00603C08" w:rsidP="00603C08"/>
    <w:p w:rsidR="00603C08" w:rsidRDefault="00603C08" w:rsidP="00603C08">
      <w:pPr>
        <w:pStyle w:val="Nadpis1"/>
        <w:numPr>
          <w:ilvl w:val="0"/>
          <w:numId w:val="0"/>
        </w:numPr>
      </w:pPr>
      <w:r>
        <w:t>Zabezpečení WLAN</w:t>
      </w:r>
    </w:p>
    <w:p w:rsidR="00603C08" w:rsidRPr="009D1408" w:rsidRDefault="00603C08" w:rsidP="00603C08">
      <w:pPr>
        <w:pStyle w:val="Nadpis2"/>
      </w:pPr>
      <w:r>
        <w:t>Heslo a šifrování</w:t>
      </w:r>
    </w:p>
    <w:p w:rsidR="00603C08" w:rsidRDefault="00603C08" w:rsidP="00603C08">
      <w:pPr>
        <w:pStyle w:val="Nadpis5"/>
        <w:ind w:left="714"/>
      </w:pPr>
      <w:r>
        <w:t xml:space="preserve">Otevřeme záložku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Profiles</w:t>
      </w:r>
      <w:proofErr w:type="spellEnd"/>
    </w:p>
    <w:p w:rsidR="00603C08" w:rsidRDefault="00603C08" w:rsidP="00603C08">
      <w:pPr>
        <w:pStyle w:val="Nadpis5"/>
        <w:ind w:left="714"/>
      </w:pPr>
      <w:r>
        <w:t>Tlačítkem + přidáme nové zabezpečení (viz obrázek)</w:t>
      </w:r>
    </w:p>
    <w:p w:rsidR="00603C08" w:rsidRPr="002663DD" w:rsidRDefault="00603C08" w:rsidP="00603C08">
      <w:r>
        <w:rPr>
          <w:noProof/>
        </w:rPr>
        <w:drawing>
          <wp:inline distT="0" distB="0" distL="0" distR="0" wp14:anchorId="464FE835" wp14:editId="028C0144">
            <wp:extent cx="5577840" cy="2905125"/>
            <wp:effectExtent l="0" t="0" r="3810" b="9525"/>
            <wp:docPr id="10" name="Obrázek 10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30682"/>
                    <a:stretch/>
                  </pic:blipFill>
                  <pic:spPr bwMode="auto">
                    <a:xfrm>
                      <a:off x="0" y="0"/>
                      <a:ext cx="5577840" cy="2905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C08" w:rsidRDefault="00603C08" w:rsidP="00603C08">
      <w:pPr>
        <w:pStyle w:val="Nadpis5"/>
        <w:ind w:left="714"/>
      </w:pPr>
      <w:proofErr w:type="gramStart"/>
      <w:r>
        <w:t>WPA(</w:t>
      </w:r>
      <w:proofErr w:type="gramEnd"/>
      <w:r>
        <w:t xml:space="preserve">2) </w:t>
      </w:r>
      <w:proofErr w:type="spellStart"/>
      <w:r>
        <w:t>Pre-Shared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představuje mimo jiné heslo, které bude vyžadováno od klientů pro připojení</w:t>
      </w:r>
    </w:p>
    <w:p w:rsidR="00603C08" w:rsidRPr="00DD698D" w:rsidRDefault="00603C08" w:rsidP="00603C08"/>
    <w:p w:rsidR="00603C08" w:rsidRDefault="00603C08" w:rsidP="00603C08">
      <w:pPr>
        <w:pStyle w:val="Nadpis5"/>
        <w:ind w:left="714"/>
      </w:pPr>
      <w:r>
        <w:lastRenderedPageBreak/>
        <w:t>Nyní přidáme náš bezpečnostní profil (profile1) do naší bezdrátové sítě wlan1</w:t>
      </w:r>
    </w:p>
    <w:p w:rsidR="00603C08" w:rsidRDefault="00603C08" w:rsidP="00603C08">
      <w:r>
        <w:rPr>
          <w:noProof/>
        </w:rPr>
        <w:drawing>
          <wp:inline distT="0" distB="0" distL="0" distR="0" wp14:anchorId="5019302B" wp14:editId="7159D0BD">
            <wp:extent cx="5759028" cy="2667000"/>
            <wp:effectExtent l="0" t="0" r="0" b="0"/>
            <wp:docPr id="12" name="Obrázek 12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36363"/>
                    <a:stretch/>
                  </pic:blipFill>
                  <pic:spPr bwMode="auto">
                    <a:xfrm>
                      <a:off x="0" y="0"/>
                      <a:ext cx="5760720" cy="2667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C08" w:rsidRPr="009D1408" w:rsidRDefault="00603C08" w:rsidP="00603C08">
      <w:pPr>
        <w:pStyle w:val="Nadpis5"/>
        <w:ind w:left="714"/>
      </w:pPr>
      <w:r>
        <w:t>Nyní se zkusíme připojit do své nebo sousedních sítí pomocí mobilního telefonu.</w:t>
      </w:r>
    </w:p>
    <w:p w:rsidR="00603C08" w:rsidRPr="002663DD" w:rsidRDefault="00603C08" w:rsidP="00603C08"/>
    <w:p w:rsidR="00603C08" w:rsidRDefault="00603C08" w:rsidP="00603C08"/>
    <w:p w:rsidR="00603C08" w:rsidRDefault="00603C08" w:rsidP="00603C08">
      <w:pPr>
        <w:pStyle w:val="Nadpis2"/>
      </w:pPr>
      <w:r>
        <w:t>Filtrace MAC adres</w:t>
      </w:r>
    </w:p>
    <w:p w:rsidR="00603C08" w:rsidRDefault="00603C08" w:rsidP="00603C08">
      <w:pPr>
        <w:pStyle w:val="Nadpis5"/>
        <w:ind w:left="714"/>
      </w:pPr>
      <w:r>
        <w:t>Dalším krokem k zabezpečení bezdrátové sítě může být filtrace pomocí MAC adres</w:t>
      </w:r>
    </w:p>
    <w:p w:rsidR="00603C08" w:rsidRDefault="00603C08" w:rsidP="00603C08">
      <w:pPr>
        <w:pStyle w:val="Nadpis5"/>
        <w:ind w:left="714"/>
      </w:pPr>
      <w:r>
        <w:t xml:space="preserve">Zvolíme </w:t>
      </w:r>
      <w:proofErr w:type="spellStart"/>
      <w:r>
        <w:t>Bridge</w:t>
      </w:r>
      <w:proofErr w:type="spellEnd"/>
      <w:r>
        <w:t xml:space="preserve">, záložku </w:t>
      </w:r>
      <w:proofErr w:type="spellStart"/>
      <w:r>
        <w:t>Filters</w:t>
      </w:r>
      <w:proofErr w:type="spellEnd"/>
      <w:r>
        <w:t xml:space="preserve"> a tlačítkem + přidáme nový filtr</w:t>
      </w:r>
    </w:p>
    <w:p w:rsidR="00603C08" w:rsidRDefault="00603C08" w:rsidP="00603C08">
      <w:pPr>
        <w:pStyle w:val="Nadpis5"/>
        <w:ind w:left="714"/>
      </w:pPr>
      <w:r>
        <w:t xml:space="preserve">Jako </w:t>
      </w:r>
      <w:proofErr w:type="spellStart"/>
      <w:r>
        <w:t>Chain</w:t>
      </w:r>
      <w:proofErr w:type="spellEnd"/>
      <w:r>
        <w:t xml:space="preserve"> volíme forward a připojíme na wlan1</w:t>
      </w:r>
    </w:p>
    <w:p w:rsidR="00603C08" w:rsidRPr="00DD698D" w:rsidRDefault="00603C08" w:rsidP="00603C08">
      <w:pPr>
        <w:pStyle w:val="Nadpis5"/>
        <w:ind w:left="714"/>
      </w:pPr>
      <w:r>
        <w:t xml:space="preserve">Do SRC MAC </w:t>
      </w:r>
      <w:proofErr w:type="spellStart"/>
      <w:r>
        <w:t>address</w:t>
      </w:r>
      <w:proofErr w:type="spellEnd"/>
      <w:r>
        <w:t xml:space="preserve"> vepíšeme povolené MAC adresy (například pouze svého mobilu)</w:t>
      </w:r>
    </w:p>
    <w:p w:rsidR="00603C08" w:rsidRDefault="00603C08" w:rsidP="00603C08">
      <w:r>
        <w:rPr>
          <w:noProof/>
        </w:rPr>
        <w:drawing>
          <wp:inline distT="0" distB="0" distL="0" distR="0" wp14:anchorId="1DA9E1D1" wp14:editId="1948CBD8">
            <wp:extent cx="5760720" cy="2789161"/>
            <wp:effectExtent l="0" t="0" r="0" b="0"/>
            <wp:docPr id="16" name="Obrázek 16" descr="Obsah obrázku snímek obrazovky, monitor, počítač, obrazov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08" w:rsidRDefault="00603C08" w:rsidP="00603C08">
      <w:pPr>
        <w:pStyle w:val="Nadpis5"/>
        <w:ind w:left="714"/>
      </w:pPr>
      <w:r>
        <w:lastRenderedPageBreak/>
        <w:t xml:space="preserve">Otevřeme záložku </w:t>
      </w:r>
      <w:proofErr w:type="spellStart"/>
      <w:r>
        <w:t>Action</w:t>
      </w:r>
      <w:proofErr w:type="spellEnd"/>
      <w:r>
        <w:t xml:space="preserve"> a zvolíme Drop</w:t>
      </w:r>
    </w:p>
    <w:p w:rsidR="00603C08" w:rsidRPr="00DB224B" w:rsidRDefault="00603C08" w:rsidP="00603C08">
      <w:r>
        <w:rPr>
          <w:noProof/>
        </w:rPr>
        <w:drawing>
          <wp:inline distT="0" distB="0" distL="0" distR="0" wp14:anchorId="18C0EACC" wp14:editId="3BFC58F8">
            <wp:extent cx="5760720" cy="1476327"/>
            <wp:effectExtent l="0" t="0" r="0" b="0"/>
            <wp:docPr id="17" name="Obrázek 17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08" w:rsidRDefault="00603C08" w:rsidP="00603C08">
      <w:pPr>
        <w:pStyle w:val="Nadpis5"/>
        <w:ind w:left="714"/>
      </w:pPr>
      <w:r>
        <w:t>Nyní opět vyzkoušíme připojení k našemu i cizím AP pomocí mobilního telefonu</w:t>
      </w:r>
    </w:p>
    <w:p w:rsidR="00603C08" w:rsidRDefault="00603C08" w:rsidP="00603C08">
      <w:pPr>
        <w:pStyle w:val="Nadpis3"/>
      </w:pPr>
    </w:p>
    <w:p w:rsidR="00603C08" w:rsidRDefault="00603C08" w:rsidP="00603C08">
      <w:r w:rsidRPr="00347990">
        <w:rPr>
          <w:b/>
        </w:rPr>
        <w:t>Poznámka:</w:t>
      </w:r>
      <w:r>
        <w:t xml:space="preserve"> MAC adresy přihlášených koncových zařízení lze přidělit také tímto způsobem</w:t>
      </w:r>
    </w:p>
    <w:p w:rsidR="00603C08" w:rsidRDefault="00603C08" w:rsidP="00603C08"/>
    <w:p w:rsidR="00603C08" w:rsidRDefault="00603C08" w:rsidP="00603C08">
      <w:pPr>
        <w:pStyle w:val="Nadpis5"/>
        <w:ind w:left="714"/>
      </w:pPr>
      <w:r>
        <w:t xml:space="preserve">V okně 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Tables</w:t>
      </w:r>
      <w:proofErr w:type="spellEnd"/>
      <w:r>
        <w:t xml:space="preserve"> zvolíme záložku </w:t>
      </w:r>
      <w:proofErr w:type="spellStart"/>
      <w:r>
        <w:t>Registration</w:t>
      </w:r>
      <w:proofErr w:type="spellEnd"/>
    </w:p>
    <w:p w:rsidR="00603C08" w:rsidRDefault="00603C08" w:rsidP="00603C08">
      <w:pPr>
        <w:pStyle w:val="Nadpis5"/>
        <w:ind w:left="714"/>
      </w:pPr>
      <w:r>
        <w:t>Na příslušnou MAC adresu klikneme pravým tlačítkem a zvolíme Copy to Access List</w:t>
      </w:r>
    </w:p>
    <w:p w:rsidR="00603C08" w:rsidRPr="004B3332" w:rsidRDefault="00603C08" w:rsidP="00603C08">
      <w:pPr>
        <w:pStyle w:val="Nadpis5"/>
        <w:ind w:left="714"/>
      </w:pPr>
      <w:r>
        <w:t xml:space="preserve">Zrušíme </w:t>
      </w:r>
      <w:proofErr w:type="spellStart"/>
      <w:r>
        <w:t>Authentication</w:t>
      </w:r>
      <w:proofErr w:type="spellEnd"/>
    </w:p>
    <w:p w:rsidR="00603C08" w:rsidRPr="00347990" w:rsidRDefault="00603C08" w:rsidP="00603C08"/>
    <w:p w:rsidR="00603C08" w:rsidRDefault="00603C08" w:rsidP="00603C08">
      <w:pPr>
        <w:spacing w:line="240" w:lineRule="auto"/>
      </w:pPr>
      <w:r>
        <w:rPr>
          <w:noProof/>
        </w:rPr>
        <w:drawing>
          <wp:inline distT="0" distB="0" distL="0" distR="0" wp14:anchorId="5AEDF929" wp14:editId="767C7647">
            <wp:extent cx="5987920" cy="3152775"/>
            <wp:effectExtent l="0" t="0" r="0" b="0"/>
            <wp:docPr id="19" name="Obrázek 19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99112" cy="315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08" w:rsidRDefault="00603C08" w:rsidP="00603C08">
      <w:pPr>
        <w:spacing w:line="240" w:lineRule="auto"/>
      </w:pPr>
    </w:p>
    <w:p w:rsidR="00603C08" w:rsidRDefault="00603C08" w:rsidP="00603C08">
      <w:pPr>
        <w:spacing w:line="240" w:lineRule="auto"/>
      </w:pPr>
      <w:r>
        <w:rPr>
          <w:noProof/>
        </w:rPr>
        <w:lastRenderedPageBreak/>
        <w:drawing>
          <wp:inline distT="0" distB="0" distL="0" distR="0" wp14:anchorId="1FD28093" wp14:editId="699B47C3">
            <wp:extent cx="5052060" cy="3268980"/>
            <wp:effectExtent l="0" t="0" r="0" b="7620"/>
            <wp:docPr id="22" name="Obrázek 22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08" w:rsidRDefault="00603C08" w:rsidP="00603C08">
      <w:pPr>
        <w:spacing w:line="240" w:lineRule="auto"/>
      </w:pPr>
    </w:p>
    <w:p w:rsidR="00603C08" w:rsidRDefault="00603C08" w:rsidP="00603C08">
      <w:pPr>
        <w:pStyle w:val="Nadpis2"/>
      </w:pPr>
      <w:r>
        <w:t>Uložení konfigurace</w:t>
      </w:r>
    </w:p>
    <w:p w:rsidR="00603C08" w:rsidRPr="002D7370" w:rsidRDefault="00603C08" w:rsidP="00603C08">
      <w:pPr>
        <w:pStyle w:val="Nadpis5"/>
        <w:ind w:left="714"/>
      </w:pPr>
      <w:r>
        <w:t xml:space="preserve">Zvolíme </w:t>
      </w:r>
      <w:proofErr w:type="spellStart"/>
      <w:r>
        <w:t>File</w:t>
      </w:r>
      <w:proofErr w:type="spellEnd"/>
      <w:r>
        <w:t xml:space="preserve"> List, tlačítko </w:t>
      </w:r>
      <w:proofErr w:type="spellStart"/>
      <w:r>
        <w:t>Backup</w:t>
      </w:r>
      <w:proofErr w:type="spellEnd"/>
      <w:r>
        <w:t xml:space="preserve">, nastavíme jméno a heslo, potvrdíme </w:t>
      </w:r>
      <w:proofErr w:type="spellStart"/>
      <w:r>
        <w:t>Backup</w:t>
      </w:r>
      <w:proofErr w:type="spellEnd"/>
    </w:p>
    <w:p w:rsidR="00603C08" w:rsidRPr="00347990" w:rsidRDefault="00603C08" w:rsidP="00603C08">
      <w:r>
        <w:rPr>
          <w:noProof/>
        </w:rPr>
        <w:drawing>
          <wp:inline distT="0" distB="0" distL="0" distR="0" wp14:anchorId="051D052C" wp14:editId="455C09BA">
            <wp:extent cx="5410200" cy="3268980"/>
            <wp:effectExtent l="0" t="0" r="0" b="7620"/>
            <wp:docPr id="20" name="Obrázek 20" descr="Obsah obrázku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C08" w:rsidRDefault="00603C08" w:rsidP="00603C08">
      <w:pPr>
        <w:spacing w:line="240" w:lineRule="auto"/>
      </w:pPr>
    </w:p>
    <w:p w:rsidR="00603C08" w:rsidRPr="00943DEB" w:rsidRDefault="00603C08" w:rsidP="00DC5D00">
      <w:pPr>
        <w:spacing w:after="0"/>
      </w:pPr>
    </w:p>
    <w:sectPr w:rsidR="00603C08" w:rsidRPr="00943DEB" w:rsidSect="0066480A">
      <w:headerReference w:type="first" r:id="rId16"/>
      <w:footerReference w:type="first" r:id="rId17"/>
      <w:pgSz w:w="11906" w:h="16838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2570" w:rsidRDefault="00ED2570" w:rsidP="00AE5686">
      <w:pPr>
        <w:spacing w:after="0" w:line="240" w:lineRule="auto"/>
      </w:pPr>
      <w:r>
        <w:separator/>
      </w:r>
    </w:p>
  </w:endnote>
  <w:endnote w:type="continuationSeparator" w:id="0">
    <w:p w:rsidR="00ED2570" w:rsidRDefault="00ED2570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686" w:rsidRDefault="0066480A" w:rsidP="0066480A">
    <w:pPr>
      <w:pStyle w:val="Zpat"/>
      <w:ind w:left="1843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4FC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-305064</wp:posOffset>
              </wp:positionV>
              <wp:extent cx="3225884" cy="681487"/>
              <wp:effectExtent l="0" t="0" r="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2A84" w:rsidRDefault="005D2A84" w:rsidP="005D2A84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3A7278" w:rsidRDefault="003A7278" w:rsidP="003A7278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E418B6" w:rsidRPr="007509AF" w:rsidRDefault="00A1258D" w:rsidP="003A7278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 xml:space="preserve">Senovážné nám. 872/25, 110 </w:t>
                          </w:r>
                          <w:proofErr w:type="gramStart"/>
                          <w:r w:rsidRPr="00A1258D">
                            <w:t>00  Praha</w:t>
                          </w:r>
                          <w:proofErr w:type="gramEnd"/>
                          <w:r w:rsidRPr="00A1258D">
                            <w:t xml:space="preserve"> 1</w:t>
                          </w:r>
                          <w:r>
                            <w:t xml:space="preserve"> </w:t>
                          </w:r>
                          <w:r w:rsidR="003A7278" w:rsidRPr="00011501">
                            <w:t>www.projektmov</w:t>
                          </w:r>
                          <w:r w:rsidR="00002616">
                            <w:t>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48.25pt;margin-top:-24pt;width:254pt;height:5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" stroked="f">
              <v:textbox>
                <w:txbxContent>
                  <w:p w:rsidR="005D2A84" w:rsidRDefault="005D2A84" w:rsidP="005D2A84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3A7278" w:rsidRDefault="003A7278" w:rsidP="003A7278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E418B6" w:rsidRPr="007509AF" w:rsidRDefault="00A1258D" w:rsidP="003A7278">
                    <w:pPr>
                      <w:pStyle w:val="Bezmezer"/>
                      <w:spacing w:line="220" w:lineRule="exact"/>
                    </w:pPr>
                    <w:r w:rsidRPr="00A1258D">
                      <w:t xml:space="preserve">Senovážné nám. 872/25, 110 </w:t>
                    </w:r>
                    <w:proofErr w:type="gramStart"/>
                    <w:r w:rsidRPr="00A1258D">
                      <w:t>00  Praha</w:t>
                    </w:r>
                    <w:proofErr w:type="gramEnd"/>
                    <w:r w:rsidRPr="00A1258D">
                      <w:t xml:space="preserve"> 1</w:t>
                    </w:r>
                    <w:r>
                      <w:t xml:space="preserve"> </w:t>
                    </w:r>
                    <w:r w:rsidR="003A7278" w:rsidRPr="00011501">
                      <w:t>www.projektmov</w:t>
                    </w:r>
                    <w:r w:rsidR="00002616">
                      <w:t>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2570" w:rsidRDefault="00ED2570" w:rsidP="00AE5686">
      <w:pPr>
        <w:spacing w:after="0" w:line="240" w:lineRule="auto"/>
      </w:pPr>
      <w:r>
        <w:separator/>
      </w:r>
    </w:p>
  </w:footnote>
  <w:footnote w:type="continuationSeparator" w:id="0">
    <w:p w:rsidR="00ED2570" w:rsidRDefault="00ED2570" w:rsidP="00AE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E5686" w:rsidRDefault="0066480A" w:rsidP="001D4A23">
    <w:pPr>
      <w:pStyle w:val="Zhlav"/>
      <w:tabs>
        <w:tab w:val="clear" w:pos="4536"/>
        <w:tab w:val="clear" w:pos="9072"/>
        <w:tab w:val="left" w:pos="1275"/>
      </w:tabs>
    </w:pPr>
    <w:r>
      <w:rPr>
        <w:noProof/>
        <w:lang w:eastAsia="cs-CZ"/>
      </w:rPr>
      <w:drawing>
        <wp:anchor distT="0" distB="0" distL="114300" distR="114300" simplePos="0" relativeHeight="251667456" behindDoc="1" locked="1" layoutInCell="0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A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4D2C"/>
    <w:multiLevelType w:val="hybridMultilevel"/>
    <w:tmpl w:val="DE9A66B0"/>
    <w:lvl w:ilvl="0" w:tplc="7D9E7FAE">
      <w:start w:val="1"/>
      <w:numFmt w:val="bullet"/>
      <w:pStyle w:val="Nadpis5"/>
      <w:lvlText w:val=""/>
      <w:lvlJc w:val="left"/>
      <w:pPr>
        <w:ind w:left="71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31CC0BC5"/>
    <w:multiLevelType w:val="hybridMultilevel"/>
    <w:tmpl w:val="C3E02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D1D8F"/>
    <w:multiLevelType w:val="hybridMultilevel"/>
    <w:tmpl w:val="BD2CB96E"/>
    <w:lvl w:ilvl="0" w:tplc="6AFA8E48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D5B77"/>
    <w:multiLevelType w:val="hybridMultilevel"/>
    <w:tmpl w:val="6782490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65035C"/>
    <w:multiLevelType w:val="hybridMultilevel"/>
    <w:tmpl w:val="3202F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11996"/>
    <w:multiLevelType w:val="multilevel"/>
    <w:tmpl w:val="D262B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86"/>
    <w:rsid w:val="00002616"/>
    <w:rsid w:val="0007443C"/>
    <w:rsid w:val="000A47E9"/>
    <w:rsid w:val="000E68A1"/>
    <w:rsid w:val="00103D59"/>
    <w:rsid w:val="001569AB"/>
    <w:rsid w:val="001911BD"/>
    <w:rsid w:val="001A7123"/>
    <w:rsid w:val="001D4A23"/>
    <w:rsid w:val="002538DA"/>
    <w:rsid w:val="00300272"/>
    <w:rsid w:val="00324923"/>
    <w:rsid w:val="00336FD6"/>
    <w:rsid w:val="00340303"/>
    <w:rsid w:val="003A7278"/>
    <w:rsid w:val="003F0477"/>
    <w:rsid w:val="00454467"/>
    <w:rsid w:val="0048182C"/>
    <w:rsid w:val="004B433E"/>
    <w:rsid w:val="004C134C"/>
    <w:rsid w:val="004D228E"/>
    <w:rsid w:val="004D3F13"/>
    <w:rsid w:val="004E4FC3"/>
    <w:rsid w:val="00545DEA"/>
    <w:rsid w:val="005D2A84"/>
    <w:rsid w:val="00603C08"/>
    <w:rsid w:val="00644230"/>
    <w:rsid w:val="0065096A"/>
    <w:rsid w:val="0066068B"/>
    <w:rsid w:val="0066480A"/>
    <w:rsid w:val="007409FD"/>
    <w:rsid w:val="00764251"/>
    <w:rsid w:val="007673D4"/>
    <w:rsid w:val="007A2A19"/>
    <w:rsid w:val="00823EE4"/>
    <w:rsid w:val="00851090"/>
    <w:rsid w:val="008C1BE8"/>
    <w:rsid w:val="009310A3"/>
    <w:rsid w:val="00943DEB"/>
    <w:rsid w:val="00992CF8"/>
    <w:rsid w:val="009F6A78"/>
    <w:rsid w:val="00A1258D"/>
    <w:rsid w:val="00A22E58"/>
    <w:rsid w:val="00A31DE4"/>
    <w:rsid w:val="00A6778A"/>
    <w:rsid w:val="00A90B21"/>
    <w:rsid w:val="00AE5686"/>
    <w:rsid w:val="00B365F5"/>
    <w:rsid w:val="00BC7CDB"/>
    <w:rsid w:val="00BF1247"/>
    <w:rsid w:val="00C0066A"/>
    <w:rsid w:val="00C34B16"/>
    <w:rsid w:val="00C564C0"/>
    <w:rsid w:val="00CC69FD"/>
    <w:rsid w:val="00D01BFE"/>
    <w:rsid w:val="00D543AE"/>
    <w:rsid w:val="00DB013C"/>
    <w:rsid w:val="00DC5D00"/>
    <w:rsid w:val="00DC6CF6"/>
    <w:rsid w:val="00DE51B4"/>
    <w:rsid w:val="00E378EB"/>
    <w:rsid w:val="00E418B6"/>
    <w:rsid w:val="00E83D7A"/>
    <w:rsid w:val="00ED2570"/>
    <w:rsid w:val="00ED6BFE"/>
    <w:rsid w:val="00F14316"/>
    <w:rsid w:val="00F360B1"/>
    <w:rsid w:val="00F4521B"/>
    <w:rsid w:val="00F72BF6"/>
    <w:rsid w:val="00F90709"/>
    <w:rsid w:val="00F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0B917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A90B21"/>
    <w:pPr>
      <w:keepNext/>
      <w:numPr>
        <w:numId w:val="2"/>
      </w:numPr>
      <w:spacing w:after="120" w:line="36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36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90B21"/>
    <w:pPr>
      <w:keepNext/>
      <w:spacing w:before="120"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8000"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C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aliases w:val="Odrážka 1"/>
    <w:basedOn w:val="Normln"/>
    <w:next w:val="Normln"/>
    <w:link w:val="Nadpis5Char"/>
    <w:qFormat/>
    <w:rsid w:val="00A90B21"/>
    <w:pPr>
      <w:keepNext/>
      <w:numPr>
        <w:numId w:val="1"/>
      </w:numPr>
      <w:spacing w:after="0" w:line="360" w:lineRule="auto"/>
      <w:ind w:left="1208" w:hanging="357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rsid w:val="00603C08"/>
    <w:pPr>
      <w:keepNext/>
      <w:numPr>
        <w:ilvl w:val="5"/>
        <w:numId w:val="5"/>
      </w:numPr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7">
    <w:name w:val="heading 7"/>
    <w:basedOn w:val="Normln"/>
    <w:next w:val="Normln"/>
    <w:link w:val="Nadpis7Char"/>
    <w:rsid w:val="00603C08"/>
    <w:pPr>
      <w:keepNext/>
      <w:numPr>
        <w:ilvl w:val="6"/>
        <w:numId w:val="5"/>
      </w:numPr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8">
    <w:name w:val="heading 8"/>
    <w:basedOn w:val="Normln"/>
    <w:next w:val="Normln"/>
    <w:link w:val="Nadpis8Char"/>
    <w:rsid w:val="00603C08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9">
    <w:name w:val="heading 9"/>
    <w:basedOn w:val="Normln"/>
    <w:next w:val="Normln"/>
    <w:link w:val="Nadpis9Char"/>
    <w:rsid w:val="00603C08"/>
    <w:pPr>
      <w:keepNext/>
      <w:numPr>
        <w:ilvl w:val="8"/>
        <w:numId w:val="5"/>
      </w:numPr>
      <w:spacing w:after="0" w:line="360" w:lineRule="auto"/>
      <w:outlineLvl w:val="8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43DEB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A90B21"/>
    <w:rPr>
      <w:rFonts w:ascii="Times New Roman" w:eastAsia="Times New Roman" w:hAnsi="Times New Roman" w:cs="Times New Roman"/>
      <w:b/>
      <w:bCs/>
      <w:color w:val="FF000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90B21"/>
    <w:rPr>
      <w:rFonts w:ascii="Times New Roman" w:eastAsia="Times New Roman" w:hAnsi="Times New Roman" w:cs="Times New Roman"/>
      <w:b/>
      <w:bCs/>
      <w:color w:val="008000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A90B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0B21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C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603C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603C0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03C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03C08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Luboš Tonhauser</cp:lastModifiedBy>
  <cp:revision>2</cp:revision>
  <dcterms:created xsi:type="dcterms:W3CDTF">2020-04-15T09:56:00Z</dcterms:created>
  <dcterms:modified xsi:type="dcterms:W3CDTF">2020-04-15T09:56:00Z</dcterms:modified>
</cp:coreProperties>
</file>