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F10" w:rsidRPr="00955F10" w:rsidRDefault="00955F10" w:rsidP="00955F10">
      <w:pPr>
        <w:keepNext/>
        <w:numPr>
          <w:ilvl w:val="0"/>
          <w:numId w:val="10"/>
        </w:numPr>
        <w:spacing w:after="0" w:line="240" w:lineRule="auto"/>
        <w:ind w:left="180" w:hanging="180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 w:rsidRPr="00955F10"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  <w:t>Zpětná vazba v zesilovačích</w:t>
      </w:r>
    </w:p>
    <w:p w:rsidR="00955F10" w:rsidRPr="00955F10" w:rsidRDefault="00955F10" w:rsidP="00955F10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Zpětnou vazbou u zesilovačů se rozumí zavádění části zesíleného signálu z výstupu zpět na vstup. Tím se ovlivňuje skutečná hodnota vstupního signálu zesilovače. Tím ovlivníme některé parametry </w:t>
      </w:r>
      <w:proofErr w:type="spellStart"/>
      <w:proofErr w:type="gram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zesilovače,např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proofErr w:type="gram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zesílení, </w:t>
      </w: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stabilitu,vstupní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/výstupní impedanci...</w:t>
      </w:r>
    </w:p>
    <w:p w:rsidR="00955F10" w:rsidRPr="00955F10" w:rsidRDefault="00955F10" w:rsidP="00955F10">
      <w:pPr>
        <w:numPr>
          <w:ilvl w:val="0"/>
          <w:numId w:val="8"/>
        </w:numPr>
        <w:spacing w:after="0" w:line="240" w:lineRule="auto"/>
        <w:ind w:left="1980" w:hanging="162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Dělíme ji na: </w:t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Pr="00955F10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Kladnou ZV:</w:t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Zvyšuje zisk, ale také kmitočtovou nestabilitu. U lineárních obvodů se   jako užitečná vlastnost uplatňuje například u zpětnovazebních oscilátorů.</w:t>
      </w:r>
    </w:p>
    <w:p w:rsidR="00955F10" w:rsidRPr="00955F10" w:rsidRDefault="00955F10" w:rsidP="00955F10">
      <w:pPr>
        <w:spacing w:after="0" w:line="240" w:lineRule="auto"/>
        <w:ind w:left="19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Záporná ZV: </w:t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Snižuje zisk, současně však zpravidla zdokonaluje základní parametry zesilovačů, např. umožňuje potlačení vlivu rozptylu parametrů součástí, zmenšuje zkreslení, potlačuje vliv teploty u polovodičů, zvětšuje šířku přenášeného pásma.</w:t>
      </w:r>
    </w:p>
    <w:p w:rsidR="00955F10" w:rsidRPr="00955F10" w:rsidRDefault="00955F10" w:rsidP="00955F10">
      <w:pPr>
        <w:numPr>
          <w:ilvl w:val="0"/>
          <w:numId w:val="12"/>
        </w:numPr>
        <w:tabs>
          <w:tab w:val="num" w:pos="720"/>
        </w:tabs>
        <w:spacing w:after="0" w:line="240" w:lineRule="auto"/>
        <w:ind w:hanging="234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U zesilovačů využíváme záporné zpětné vazby ke stabilizaci a nastavení zesílení.</w:t>
      </w:r>
    </w:p>
    <w:p w:rsidR="00955F10" w:rsidRPr="00955F10" w:rsidRDefault="00955F10" w:rsidP="00955F10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cs-CZ"/>
        </w:rPr>
      </w:pPr>
    </w:p>
    <w:p w:rsidR="00955F10" w:rsidRPr="00955F10" w:rsidRDefault="00955F10" w:rsidP="00955F10">
      <w:pPr>
        <w:keepNext/>
        <w:numPr>
          <w:ilvl w:val="0"/>
          <w:numId w:val="1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cs-CZ"/>
        </w:rPr>
      </w:pPr>
      <w:r w:rsidRPr="00955F10">
        <w:rPr>
          <w:rFonts w:ascii="Arial" w:eastAsia="Times New Roman" w:hAnsi="Arial" w:cs="Arial"/>
          <w:b/>
          <w:bCs/>
          <w:i/>
          <w:iCs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64EB0462" wp14:editId="27141F89">
            <wp:simplePos x="0" y="0"/>
            <wp:positionH relativeFrom="column">
              <wp:posOffset>3886200</wp:posOffset>
            </wp:positionH>
            <wp:positionV relativeFrom="paragraph">
              <wp:posOffset>294005</wp:posOffset>
            </wp:positionV>
            <wp:extent cx="1598295" cy="930275"/>
            <wp:effectExtent l="0" t="0" r="0" b="0"/>
            <wp:wrapSquare wrapText="bothSides"/>
            <wp:docPr id="6" name="obrázek 6" descr="Obsah obrázku hodiny, podepsat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F10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  <w:lang w:eastAsia="cs-CZ"/>
        </w:rPr>
        <w:t>Zpětná vazba</w:t>
      </w:r>
    </w:p>
    <w:p w:rsidR="00955F10" w:rsidRPr="00955F10" w:rsidRDefault="00955F10" w:rsidP="00955F1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zesilovač se zpětnou vazbou se skládá z dvou hlavních částí:</w:t>
      </w:r>
    </w:p>
    <w:p w:rsidR="00955F10" w:rsidRPr="00955F10" w:rsidRDefault="00955F10" w:rsidP="00955F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přímé větve se zesílením      </w:t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r w:rsidR="003B1996" w:rsidRPr="003B1996">
        <w:rPr>
          <w:rFonts w:ascii="Times New Roman" w:eastAsia="Times New Roman" w:hAnsi="Times New Roman" w:cs="Times New Roman"/>
          <w:noProof/>
          <w:position w:val="-30"/>
          <w:sz w:val="16"/>
          <w:szCs w:val="16"/>
          <w:lang w:eastAsia="cs-CZ"/>
        </w:rPr>
        <w:object w:dxaOrig="920" w:dyaOrig="680" w14:anchorId="4A0A8E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36.55pt;height:26.6pt;mso-width-percent:0;mso-height-percent:0;mso-width-percent:0;mso-height-percent:0" o:ole="">
            <v:imagedata r:id="rId8" o:title=""/>
          </v:shape>
          <o:OLEObject Type="Embed" ProgID="Equation.3" ShapeID="_x0000_i1029" DrawAspect="Content" ObjectID="_1648537270" r:id="rId9"/>
        </w:object>
      </w:r>
    </w:p>
    <w:p w:rsidR="00955F10" w:rsidRPr="00955F10" w:rsidRDefault="00955F10" w:rsidP="00955F1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zpětovazební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větev s </w:t>
      </w:r>
      <w:proofErr w:type="gram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přenosem  </w:t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  <w:proofErr w:type="gramEnd"/>
      <w:r w:rsidR="003B1996" w:rsidRPr="003B1996">
        <w:rPr>
          <w:rFonts w:ascii="Times New Roman" w:eastAsia="Times New Roman" w:hAnsi="Times New Roman" w:cs="Times New Roman"/>
          <w:noProof/>
          <w:position w:val="-30"/>
          <w:sz w:val="16"/>
          <w:szCs w:val="16"/>
          <w:lang w:eastAsia="cs-CZ"/>
        </w:rPr>
        <w:object w:dxaOrig="920" w:dyaOrig="700" w14:anchorId="44570311">
          <v:shape id="_x0000_i1028" type="#_x0000_t75" alt="" style="width:36.55pt;height:27.7pt;mso-width-percent:0;mso-height-percent:0;mso-width-percent:0;mso-height-percent:0" o:ole="">
            <v:imagedata r:id="rId10" o:title=""/>
          </v:shape>
          <o:OLEObject Type="Embed" ProgID="Equation.3" ShapeID="_x0000_i1028" DrawAspect="Content" ObjectID="_1648537271" r:id="rId11"/>
        </w:object>
      </w: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součin obou veličin </w:t>
      </w:r>
      <w:r w:rsidRPr="00955F10">
        <w:rPr>
          <w:rFonts w:ascii="Symbol" w:eastAsia="Times New Roman" w:hAnsi="Symbol" w:cs="Times New Roman"/>
          <w:i/>
          <w:sz w:val="20"/>
          <w:szCs w:val="20"/>
          <w:lang w:eastAsia="cs-CZ"/>
        </w:rPr>
        <w:t></w:t>
      </w:r>
      <w:r w:rsidRPr="00955F1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</w:t>
      </w:r>
      <w:r w:rsidRPr="00955F10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cs-CZ"/>
        </w:rPr>
        <w:t>u</w:t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se nazývá přenos otevřené (rozpojené) smyčky</w:t>
      </w:r>
    </w:p>
    <w:p w:rsidR="00955F10" w:rsidRPr="00955F10" w:rsidRDefault="00955F10" w:rsidP="00955F1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Zesílení zesilovače se zpětnou vazbou: (odvození)</w:t>
      </w:r>
    </w:p>
    <w:p w:rsidR="00955F10" w:rsidRPr="00955F10" w:rsidRDefault="00955F10" w:rsidP="00955F1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- po zavedení zpětné vazby bude nové zesílení:</w:t>
      </w:r>
    </w:p>
    <w:p w:rsidR="00955F10" w:rsidRPr="00955F10" w:rsidRDefault="003B1996" w:rsidP="00955F10">
      <w:pPr>
        <w:spacing w:after="120" w:line="240" w:lineRule="auto"/>
        <w:ind w:left="283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3B1996">
        <w:rPr>
          <w:rFonts w:ascii="Times New Roman" w:eastAsia="Times New Roman" w:hAnsi="Times New Roman" w:cs="Times New Roman"/>
          <w:noProof/>
          <w:position w:val="-30"/>
          <w:sz w:val="20"/>
          <w:szCs w:val="20"/>
          <w:lang w:eastAsia="cs-CZ"/>
        </w:rPr>
        <w:object w:dxaOrig="1960" w:dyaOrig="680" w14:anchorId="5A8B7D0C">
          <v:shape id="_x0000_i1027" type="#_x0000_t75" alt="" style="width:97.5pt;height:34.35pt;mso-width-percent:0;mso-height-percent:0;mso-width-percent:0;mso-height-percent:0" o:ole="">
            <v:imagedata r:id="rId12" o:title=""/>
          </v:shape>
          <o:OLEObject Type="Embed" ProgID="Equation.3" ShapeID="_x0000_i1027" DrawAspect="Content" ObjectID="_1648537272" r:id="rId13"/>
        </w:object>
      </w:r>
    </w:p>
    <w:p w:rsidR="00955F10" w:rsidRPr="00955F10" w:rsidRDefault="003B1996" w:rsidP="00955F10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noProof/>
          <w:sz w:val="20"/>
          <w:szCs w:val="20"/>
        </w:rPr>
        <w:object w:dxaOrig="920" w:dyaOrig="680" w14:anchorId="74262EAF">
          <v:shape id="_x0000_s1026" type="#_x0000_t75" alt="" style="position:absolute;left:0;text-align:left;margin-left:27pt;margin-top:41.4pt;width:131.9pt;height:65.75pt;z-index:251661312;mso-wrap-edited:f;mso-width-percent:0;mso-height-percent:0;mso-width-percent:0;mso-height-percent:0">
            <v:imagedata r:id="rId14" o:title=""/>
            <w10:wrap type="square"/>
          </v:shape>
          <o:OLEObject Type="Embed" ProgID="Equation.3" ShapeID="_x0000_s1026" DrawAspect="Content" ObjectID="_1648537274" r:id="rId15"/>
        </w:object>
      </w:r>
      <w:r w:rsidR="00955F10"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rozšířením zlomku </w:t>
      </w:r>
      <w:r w:rsidRPr="003B1996">
        <w:rPr>
          <w:rFonts w:ascii="Times New Roman" w:eastAsia="Times New Roman" w:hAnsi="Times New Roman" w:cs="Times New Roman"/>
          <w:noProof/>
          <w:position w:val="-30"/>
          <w:sz w:val="20"/>
          <w:szCs w:val="20"/>
          <w:lang w:eastAsia="cs-CZ"/>
        </w:rPr>
        <w:object w:dxaOrig="320" w:dyaOrig="680" w14:anchorId="7E9F994F">
          <v:shape id="_x0000_i1025" type="#_x0000_t75" alt="" style="width:15.5pt;height:34.35pt;mso-width-percent:0;mso-height-percent:0;mso-width-percent:0;mso-height-percent:0" o:ole="">
            <v:imagedata r:id="rId16" o:title=""/>
          </v:shape>
          <o:OLEObject Type="Embed" ProgID="Equation.3" ShapeID="_x0000_i1025" DrawAspect="Content" ObjectID="_1648537273" r:id="rId17"/>
        </w:object>
      </w:r>
      <w:r w:rsidR="00955F10"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dostávám </w:t>
      </w:r>
      <w:proofErr w:type="gramStart"/>
      <w:r w:rsidR="00955F10"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konečný - zesílení</w:t>
      </w:r>
      <w:proofErr w:type="gramEnd"/>
      <w:r w:rsidR="00955F10"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ze zápornou zpětnou vazbou (tzv. </w:t>
      </w:r>
      <w:proofErr w:type="spellStart"/>
      <w:r w:rsidR="00955F10"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Blackův</w:t>
      </w:r>
      <w:proofErr w:type="spellEnd"/>
      <w:r w:rsidR="00955F10"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vzorec)</w:t>
      </w: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55F10" w:rsidRPr="00955F10" w:rsidRDefault="00955F10" w:rsidP="00955F10">
      <w:pPr>
        <w:spacing w:after="0" w:line="240" w:lineRule="auto"/>
        <w:ind w:left="360" w:hanging="18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- jmenovatel zlomku </w:t>
      </w:r>
      <w:r w:rsidRPr="00955F1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1+</w:t>
      </w:r>
      <w:r w:rsidRPr="00955F10">
        <w:rPr>
          <w:rFonts w:ascii="Symbol" w:eastAsia="Times New Roman" w:hAnsi="Symbol" w:cs="Times New Roman"/>
          <w:i/>
          <w:sz w:val="20"/>
          <w:szCs w:val="20"/>
          <w:lang w:eastAsia="cs-CZ"/>
        </w:rPr>
        <w:t></w:t>
      </w:r>
      <w:r w:rsidRPr="00955F10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</w:t>
      </w:r>
      <w:r w:rsidRPr="00955F10">
        <w:rPr>
          <w:rFonts w:ascii="Times New Roman" w:eastAsia="Times New Roman" w:hAnsi="Times New Roman" w:cs="Times New Roman"/>
          <w:i/>
          <w:sz w:val="20"/>
          <w:szCs w:val="20"/>
          <w:vertAlign w:val="subscript"/>
          <w:lang w:eastAsia="cs-CZ"/>
        </w:rPr>
        <w:t>u</w:t>
      </w:r>
      <w:r w:rsidRPr="00955F10">
        <w:rPr>
          <w:rFonts w:ascii="Times New Roman" w:eastAsia="Times New Roman" w:hAnsi="Times New Roman" w:cs="Times New Roman"/>
          <w:sz w:val="20"/>
          <w:szCs w:val="20"/>
          <w:vertAlign w:val="subscript"/>
          <w:lang w:eastAsia="cs-CZ"/>
        </w:rPr>
        <w:t xml:space="preserve"> </w:t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se nazývá stupeň vazby, jenž se označuje N</w:t>
      </w: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Dělění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 xml:space="preserve"> zpětné vazby:</w:t>
      </w: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podle způsobu odvození: proudovou a </w:t>
      </w: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napětovou</w:t>
      </w:r>
      <w:proofErr w:type="spellEnd"/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podle způsobu přivádění </w:t>
      </w: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zpětovazebního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signálu na vstup: sériová a paralelní</w:t>
      </w: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 xml:space="preserve">Druhy zpětných vazeb: </w:t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Vzhledem k tomu, že zpětnovazební člen i zesilovač jsou komplexní </w:t>
      </w: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dvojbrany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, lze je vzájemně propojit čtyřmi způsoby:</w:t>
      </w:r>
    </w:p>
    <w:p w:rsidR="00955F10" w:rsidRPr="00955F10" w:rsidRDefault="00955F10" w:rsidP="00955F10">
      <w:pPr>
        <w:keepNext/>
        <w:numPr>
          <w:ilvl w:val="0"/>
          <w:numId w:val="10"/>
        </w:num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955F1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Proudová sériová zpětná vazba</w:t>
      </w:r>
    </w:p>
    <w:p w:rsidR="00955F10" w:rsidRPr="00955F10" w:rsidRDefault="00955F10" w:rsidP="00955F1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2336" behindDoc="0" locked="0" layoutInCell="1" allowOverlap="1" wp14:anchorId="0A45C2C5" wp14:editId="314DBE0F">
            <wp:simplePos x="0" y="0"/>
            <wp:positionH relativeFrom="column">
              <wp:posOffset>-228600</wp:posOffset>
            </wp:positionH>
            <wp:positionV relativeFrom="paragraph">
              <wp:posOffset>186690</wp:posOffset>
            </wp:positionV>
            <wp:extent cx="1181100" cy="1330325"/>
            <wp:effectExtent l="0" t="0" r="0" b="0"/>
            <wp:wrapSquare wrapText="right"/>
            <wp:docPr id="10" name="obrázek 10" descr="Obsah obrázku hodiny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jedná se o zápornou zpětnou vazbu proto, že při zvyšování vstupního napětí se (vstupujícího přes C1) se otevírá tranzistor T a tím roste proud kolektorem což způsobí zvýšení tzv. </w:t>
      </w: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zpětovzebního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napětí jenž je zde vytvořeno napětím na odporu </w:t>
      </w:r>
      <w:proofErr w:type="gram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R</w:t>
      </w:r>
      <w:r w:rsidRPr="00955F10">
        <w:rPr>
          <w:rFonts w:ascii="Times New Roman" w:eastAsia="Times New Roman" w:hAnsi="Times New Roman" w:cs="Times New Roman"/>
          <w:sz w:val="20"/>
          <w:szCs w:val="20"/>
          <w:vertAlign w:val="subscript"/>
          <w:lang w:eastAsia="cs-CZ"/>
        </w:rPr>
        <w:t xml:space="preserve">E </w:t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proofErr w:type="gram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</w:p>
    <w:p w:rsidR="00955F10" w:rsidRPr="00955F10" w:rsidRDefault="00955F10" w:rsidP="00955F1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 proudové zpětné vazbě hovoříme proto, že změna </w:t>
      </w: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zpětovazebního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napětí je vyvozena změnou proudu. (je mu úměrné)</w:t>
      </w:r>
    </w:p>
    <w:p w:rsidR="00955F10" w:rsidRPr="00955F10" w:rsidRDefault="00955F10" w:rsidP="00955F1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sériová vazba je, protože obě dvě působící napětí jsou v sérii. (zpětnovazební a vstupní)</w:t>
      </w:r>
    </w:p>
    <w:p w:rsidR="00955F10" w:rsidRPr="00955F10" w:rsidRDefault="00955F10" w:rsidP="00955F1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8480" behindDoc="0" locked="0" layoutInCell="1" allowOverlap="1" wp14:anchorId="0E810BA9" wp14:editId="07A90D71">
            <wp:simplePos x="0" y="0"/>
            <wp:positionH relativeFrom="column">
              <wp:posOffset>4076700</wp:posOffset>
            </wp:positionH>
            <wp:positionV relativeFrom="paragraph">
              <wp:posOffset>51435</wp:posOffset>
            </wp:positionV>
            <wp:extent cx="930275" cy="492760"/>
            <wp:effectExtent l="0" t="0" r="0" b="0"/>
            <wp:wrapSquare wrapText="bothSides"/>
            <wp:docPr id="16" name="obrázek 16" descr="Obsah obrázku hodiny, hodinky, objekt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tato vazba má stupeň vazby 2 až 10, zvětšuje vstupní i výstupní odpor, neovlivňuje proudové zesílení, napěťové zesílení klesá, rozšiřuje kmitočtové pásmo</w:t>
      </w:r>
    </w:p>
    <w:p w:rsidR="00955F10" w:rsidRPr="00955F10" w:rsidRDefault="00955F10" w:rsidP="00955F1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potřebujeme-li mít velký vstupní odpor – </w:t>
      </w:r>
      <w:proofErr w:type="spellStart"/>
      <w:proofErr w:type="gram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např.u</w:t>
      </w:r>
      <w:proofErr w:type="spellEnd"/>
      <w:proofErr w:type="gram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předzesilovačů</w:t>
      </w:r>
    </w:p>
    <w:p w:rsidR="00955F10" w:rsidRPr="00955F10" w:rsidRDefault="00955F10" w:rsidP="00955F1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955F1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Napěťová paralelní zpětná vazba</w:t>
      </w:r>
    </w:p>
    <w:p w:rsidR="00955F10" w:rsidRPr="00955F10" w:rsidRDefault="00955F10" w:rsidP="00955F10">
      <w:pPr>
        <w:numPr>
          <w:ilvl w:val="0"/>
          <w:numId w:val="13"/>
        </w:numPr>
        <w:tabs>
          <w:tab w:val="left" w:pos="540"/>
          <w:tab w:val="left" w:pos="162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 wp14:anchorId="7B75609E" wp14:editId="610892EB">
            <wp:simplePos x="0" y="0"/>
            <wp:positionH relativeFrom="column">
              <wp:posOffset>-457200</wp:posOffset>
            </wp:positionH>
            <wp:positionV relativeFrom="paragraph">
              <wp:posOffset>43180</wp:posOffset>
            </wp:positionV>
            <wp:extent cx="1281430" cy="1023620"/>
            <wp:effectExtent l="0" t="0" r="0" b="0"/>
            <wp:wrapSquare wrapText="right"/>
            <wp:docPr id="5" name="obrázek 3" descr="Obsah obrázku stůl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zpětná vazba vzniká zapojením odporu R</w:t>
      </w:r>
      <w:r w:rsidRPr="00955F10">
        <w:rPr>
          <w:rFonts w:ascii="Times New Roman" w:eastAsia="Times New Roman" w:hAnsi="Times New Roman" w:cs="Times New Roman"/>
          <w:sz w:val="20"/>
          <w:szCs w:val="20"/>
          <w:vertAlign w:val="subscript"/>
          <w:lang w:eastAsia="cs-CZ"/>
        </w:rPr>
        <w:t>B</w:t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z výstupu na vstup, tímto odporem se </w:t>
      </w:r>
      <w:proofErr w:type="gram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přivádí  proud</w:t>
      </w:r>
      <w:proofErr w:type="gram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na vstup, tento proud je úměrný výstupnímu napětí =&gt; napěťová</w:t>
      </w:r>
    </w:p>
    <w:p w:rsidR="00955F10" w:rsidRPr="00955F10" w:rsidRDefault="00955F10" w:rsidP="00955F10">
      <w:pPr>
        <w:numPr>
          <w:ilvl w:val="0"/>
          <w:numId w:val="13"/>
        </w:numPr>
        <w:tabs>
          <w:tab w:val="left" w:pos="540"/>
          <w:tab w:val="left" w:pos="162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vstupní a zpětnovazební napětí jsou spojeny paralelně =&gt; paralelní.</w:t>
      </w:r>
    </w:p>
    <w:p w:rsidR="00955F10" w:rsidRPr="00955F10" w:rsidRDefault="00955F10" w:rsidP="00955F10">
      <w:pPr>
        <w:numPr>
          <w:ilvl w:val="0"/>
          <w:numId w:val="13"/>
        </w:numPr>
        <w:tabs>
          <w:tab w:val="left" w:pos="540"/>
          <w:tab w:val="left" w:pos="162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20F93596" wp14:editId="13898AC5">
            <wp:simplePos x="0" y="0"/>
            <wp:positionH relativeFrom="column">
              <wp:posOffset>4090670</wp:posOffset>
            </wp:positionH>
            <wp:positionV relativeFrom="paragraph">
              <wp:posOffset>165735</wp:posOffset>
            </wp:positionV>
            <wp:extent cx="1129030" cy="572770"/>
            <wp:effectExtent l="0" t="0" r="0" b="0"/>
            <wp:wrapSquare wrapText="bothSides"/>
            <wp:docPr id="11" name="obrázek 11" descr="Obsah obrázku objekt, hodiny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proudové zesílení klesá, napěťové zesílení je konstantní, vstupní a výstupní odpor klesá.</w:t>
      </w:r>
    </w:p>
    <w:p w:rsidR="00955F10" w:rsidRPr="00955F10" w:rsidRDefault="00955F10" w:rsidP="00955F10">
      <w:pPr>
        <w:numPr>
          <w:ilvl w:val="0"/>
          <w:numId w:val="13"/>
        </w:numPr>
        <w:tabs>
          <w:tab w:val="left" w:pos="540"/>
          <w:tab w:val="left" w:pos="162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používá se pro dosažení malého výstupního odporu – koncové zesilovače</w:t>
      </w:r>
    </w:p>
    <w:p w:rsidR="00955F10" w:rsidRPr="00955F10" w:rsidRDefault="00955F10" w:rsidP="00955F10">
      <w:pPr>
        <w:numPr>
          <w:ilvl w:val="0"/>
          <w:numId w:val="13"/>
        </w:numPr>
        <w:tabs>
          <w:tab w:val="left" w:pos="540"/>
          <w:tab w:val="left" w:pos="1620"/>
        </w:tabs>
        <w:spacing w:after="0" w:line="240" w:lineRule="auto"/>
        <w:ind w:left="538" w:hanging="357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zpětovazební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odpor zvyšuje stabilitu klidového pracovního bodu</w:t>
      </w:r>
    </w:p>
    <w:p w:rsidR="00955F10" w:rsidRPr="00955F10" w:rsidRDefault="00955F10" w:rsidP="00955F10">
      <w:pPr>
        <w:keepNext/>
        <w:numPr>
          <w:ilvl w:val="0"/>
          <w:numId w:val="10"/>
        </w:num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955F1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Napěťová sériový zpětná vazba</w:t>
      </w:r>
    </w:p>
    <w:p w:rsidR="00955F10" w:rsidRPr="00955F10" w:rsidRDefault="00955F10" w:rsidP="00955F1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6432" behindDoc="0" locked="0" layoutInCell="1" allowOverlap="1" wp14:anchorId="1E9D61CA" wp14:editId="16BD3B08">
            <wp:simplePos x="0" y="0"/>
            <wp:positionH relativeFrom="column">
              <wp:posOffset>5029200</wp:posOffset>
            </wp:positionH>
            <wp:positionV relativeFrom="paragraph">
              <wp:posOffset>17780</wp:posOffset>
            </wp:positionV>
            <wp:extent cx="970280" cy="747395"/>
            <wp:effectExtent l="0" t="0" r="0" b="0"/>
            <wp:wrapSquare wrapText="bothSides"/>
            <wp:docPr id="14" name="obrázek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F10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748E61AB" wp14:editId="1545CD11">
            <wp:simplePos x="0" y="0"/>
            <wp:positionH relativeFrom="column">
              <wp:posOffset>-114300</wp:posOffset>
            </wp:positionH>
            <wp:positionV relativeFrom="paragraph">
              <wp:posOffset>100330</wp:posOffset>
            </wp:positionV>
            <wp:extent cx="1304290" cy="643890"/>
            <wp:effectExtent l="0" t="0" r="0" b="0"/>
            <wp:wrapSquare wrapText="bothSides"/>
            <wp:docPr id="12" name="obrázek 12" descr="Obsah obrázku hodiny, objekt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dochází ke zvětšení vstupního a zmenšení výstupního odpor, proudový přenos se nemění, </w:t>
      </w: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napětový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přenos je menší</w:t>
      </w:r>
    </w:p>
    <w:p w:rsidR="00955F10" w:rsidRPr="00955F10" w:rsidRDefault="00955F10" w:rsidP="00955F1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z </w:t>
      </w: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napětového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děliče R1, R2 je přiveden ke vstupnímu obvodu část výstupního napětí </w:t>
      </w:r>
    </w:p>
    <w:p w:rsidR="00955F10" w:rsidRPr="00955F10" w:rsidRDefault="00955F10" w:rsidP="00955F10">
      <w:pPr>
        <w:keepNext/>
        <w:numPr>
          <w:ilvl w:val="0"/>
          <w:numId w:val="10"/>
        </w:numPr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</w:pPr>
      <w:r w:rsidRPr="00955F10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cs-CZ"/>
        </w:rPr>
        <w:drawing>
          <wp:anchor distT="0" distB="0" distL="114300" distR="114300" simplePos="0" relativeHeight="251667456" behindDoc="0" locked="0" layoutInCell="1" allowOverlap="1" wp14:anchorId="31D8C70A" wp14:editId="64589782">
            <wp:simplePos x="0" y="0"/>
            <wp:positionH relativeFrom="column">
              <wp:posOffset>3724275</wp:posOffset>
            </wp:positionH>
            <wp:positionV relativeFrom="paragraph">
              <wp:posOffset>330200</wp:posOffset>
            </wp:positionV>
            <wp:extent cx="1025525" cy="803275"/>
            <wp:effectExtent l="0" t="0" r="0" b="0"/>
            <wp:wrapSquare wrapText="bothSides"/>
            <wp:docPr id="15" name="obrázek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F10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cs-CZ"/>
        </w:rPr>
        <w:t>Proudová paralelní zpětná vazba</w:t>
      </w:r>
    </w:p>
    <w:p w:rsidR="00955F10" w:rsidRPr="00955F10" w:rsidRDefault="00955F10" w:rsidP="00955F1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35B93E01" wp14:editId="1E8C75CC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1296035" cy="620395"/>
            <wp:effectExtent l="0" t="0" r="0" b="0"/>
            <wp:wrapSquare wrapText="bothSides"/>
            <wp:docPr id="13" name="obrázek 13" descr="Obsah obrázku hodiny, objekt&#10;&#10;Popis byl vytvořen automatick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F10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je výhodná požadujeme-li velkou stabilitu napěťového přenosu při velkém odporu zátěže a napěťovém buzení</w:t>
      </w:r>
    </w:p>
    <w:p w:rsidR="00955F10" w:rsidRPr="00955F10" w:rsidRDefault="00955F10" w:rsidP="00955F1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dochází zde ke zmenšení vstupního a zvětšení výstupního odporu, stabilizuje proudový přenos, napěťový přenos je konstantní</w:t>
      </w:r>
    </w:p>
    <w:p w:rsidR="00955F10" w:rsidRPr="00955F10" w:rsidRDefault="00955F10" w:rsidP="00955F10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je vhodná pro dosažení velké stability proudového zesílení při malém R</w:t>
      </w:r>
      <w:r w:rsidRPr="00955F10">
        <w:rPr>
          <w:rFonts w:ascii="Times New Roman" w:eastAsia="Times New Roman" w:hAnsi="Times New Roman" w:cs="Times New Roman"/>
          <w:bCs/>
          <w:sz w:val="20"/>
          <w:szCs w:val="20"/>
          <w:vertAlign w:val="subscript"/>
          <w:lang w:eastAsia="cs-CZ"/>
        </w:rPr>
        <w:t>Z</w:t>
      </w:r>
    </w:p>
    <w:p w:rsidR="00955F10" w:rsidRPr="00955F10" w:rsidRDefault="00955F10" w:rsidP="00955F10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</w:pP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Důvody zavádění zpětné vazby:</w:t>
      </w:r>
    </w:p>
    <w:p w:rsidR="00955F10" w:rsidRPr="00955F10" w:rsidRDefault="00955F10" w:rsidP="00955F1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dosažení nezávislosti vlastností zesilovače na rozptylu parametrů </w:t>
      </w:r>
      <w:proofErr w:type="gram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tranzistoru  (</w:t>
      </w:r>
      <w:proofErr w:type="gram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záporná)</w:t>
      </w:r>
    </w:p>
    <w:p w:rsidR="00955F10" w:rsidRPr="00955F10" w:rsidRDefault="00955F10" w:rsidP="00955F1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zmenšení zkreslení výstupního signálu zesilovače (záporná)</w:t>
      </w:r>
    </w:p>
    <w:p w:rsidR="00955F10" w:rsidRPr="00955F10" w:rsidRDefault="00955F10" w:rsidP="00955F10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urychlení změny výstupních veličin =&gt; zvětšení zesílení (kladná)</w:t>
      </w: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u w:val="single"/>
          <w:lang w:eastAsia="cs-CZ"/>
        </w:rPr>
        <w:t>Další rozdělení ZV:</w:t>
      </w: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místní ZV – u několikastupňového zesilovače, je-li vazba jen v jednom stupni</w:t>
      </w: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celková </w:t>
      </w:r>
      <w:proofErr w:type="gram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ZV - u</w:t>
      </w:r>
      <w:proofErr w:type="gram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několikastupňového zesilovače, je-li vazba z posledního na první stupeň</w:t>
      </w: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frekvenčně </w:t>
      </w: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závisla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 nezávislá – podle toho jaké </w:t>
      </w:r>
      <w:proofErr w:type="spellStart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>člany</w:t>
      </w:r>
      <w:proofErr w:type="spellEnd"/>
      <w:r w:rsidRPr="00955F10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ji tvoří</w:t>
      </w:r>
    </w:p>
    <w:p w:rsidR="00955F10" w:rsidRPr="00955F10" w:rsidRDefault="00955F10" w:rsidP="00955F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1D4A23" w:rsidRPr="00955F10" w:rsidRDefault="001D4A23" w:rsidP="00955F10"/>
    <w:sectPr w:rsidR="001D4A23" w:rsidRPr="00955F10" w:rsidSect="009D6DF8">
      <w:headerReference w:type="first" r:id="rId28"/>
      <w:footerReference w:type="first" r:id="rId2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1996" w:rsidRDefault="003B1996" w:rsidP="00AE5686">
      <w:pPr>
        <w:spacing w:after="0" w:line="240" w:lineRule="auto"/>
      </w:pPr>
      <w:r>
        <w:separator/>
      </w:r>
    </w:p>
  </w:endnote>
  <w:endnote w:type="continuationSeparator" w:id="0">
    <w:p w:rsidR="003B1996" w:rsidRDefault="003B199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1996" w:rsidRDefault="003B1996" w:rsidP="00AE5686">
      <w:pPr>
        <w:spacing w:after="0" w:line="240" w:lineRule="auto"/>
      </w:pPr>
      <w:r>
        <w:separator/>
      </w:r>
    </w:p>
  </w:footnote>
  <w:footnote w:type="continuationSeparator" w:id="0">
    <w:p w:rsidR="003B1996" w:rsidRDefault="003B199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899"/>
    <w:multiLevelType w:val="hybridMultilevel"/>
    <w:tmpl w:val="5630FC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4280D"/>
    <w:multiLevelType w:val="hybridMultilevel"/>
    <w:tmpl w:val="8D427E4E"/>
    <w:lvl w:ilvl="0" w:tplc="E000E4A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0D9E2B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1C274D"/>
    <w:multiLevelType w:val="multilevel"/>
    <w:tmpl w:val="15803BE0"/>
    <w:lvl w:ilvl="0">
      <w:start w:val="3"/>
      <w:numFmt w:val="decimal"/>
      <w:pStyle w:val="Nadpis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Nadpis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Nadpis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Nadpis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18303D"/>
    <w:multiLevelType w:val="hybridMultilevel"/>
    <w:tmpl w:val="1BDE73B2"/>
    <w:lvl w:ilvl="0" w:tplc="E000E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05FE"/>
    <w:multiLevelType w:val="hybridMultilevel"/>
    <w:tmpl w:val="1DD27E70"/>
    <w:lvl w:ilvl="0" w:tplc="040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F575BA4"/>
    <w:multiLevelType w:val="hybridMultilevel"/>
    <w:tmpl w:val="F24A856C"/>
    <w:lvl w:ilvl="0" w:tplc="F1FC0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230F5"/>
    <w:multiLevelType w:val="hybridMultilevel"/>
    <w:tmpl w:val="34B0B0C8"/>
    <w:lvl w:ilvl="0" w:tplc="E000E4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5BA3"/>
    <w:multiLevelType w:val="hybridMultilevel"/>
    <w:tmpl w:val="990CE3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E0F00"/>
    <w:multiLevelType w:val="hybridMultilevel"/>
    <w:tmpl w:val="93CC6F7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A2FA6"/>
    <w:multiLevelType w:val="hybridMultilevel"/>
    <w:tmpl w:val="9B849A88"/>
    <w:lvl w:ilvl="0" w:tplc="A1B2C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C7F38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ED77CFA"/>
    <w:multiLevelType w:val="hybridMultilevel"/>
    <w:tmpl w:val="ABF68B76"/>
    <w:lvl w:ilvl="0" w:tplc="8DC2B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C756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04706"/>
    <w:multiLevelType w:val="multilevel"/>
    <w:tmpl w:val="C656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9"/>
  </w:num>
  <w:num w:numId="8">
    <w:abstractNumId w:val="4"/>
  </w:num>
  <w:num w:numId="9">
    <w:abstractNumId w:val="7"/>
  </w:num>
  <w:num w:numId="10">
    <w:abstractNumId w:val="14"/>
  </w:num>
  <w:num w:numId="11">
    <w:abstractNumId w:val="12"/>
  </w:num>
  <w:num w:numId="12">
    <w:abstractNumId w:val="1"/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B1996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7CB"/>
    <w:rsid w:val="008C1BE8"/>
    <w:rsid w:val="009310A3"/>
    <w:rsid w:val="00943DEB"/>
    <w:rsid w:val="00955F10"/>
    <w:rsid w:val="00992CF8"/>
    <w:rsid w:val="009D6DF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4913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54913"/>
    <w:pPr>
      <w:keepLines/>
      <w:numPr>
        <w:numId w:val="3"/>
      </w:numPr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4913"/>
    <w:pPr>
      <w:keepLines/>
      <w:numPr>
        <w:ilvl w:val="1"/>
        <w:numId w:val="3"/>
      </w:numPr>
      <w:tabs>
        <w:tab w:val="left" w:pos="680"/>
      </w:tabs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54913"/>
    <w:pPr>
      <w:keepLines/>
      <w:numPr>
        <w:ilvl w:val="2"/>
        <w:numId w:val="3"/>
      </w:numPr>
      <w:tabs>
        <w:tab w:val="left" w:pos="765"/>
      </w:tabs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54913"/>
    <w:pPr>
      <w:keepLines/>
      <w:numPr>
        <w:ilvl w:val="3"/>
        <w:numId w:val="3"/>
      </w:numPr>
      <w:tabs>
        <w:tab w:val="left" w:pos="851"/>
      </w:tabs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F54913"/>
    <w:rPr>
      <w:rFonts w:ascii="Arial" w:eastAsia="Times New Roman" w:hAnsi="Arial" w:cs="Times New Roman"/>
      <w:b/>
      <w:kern w:val="28"/>
      <w:sz w:val="4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54913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F54913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F54913"/>
    <w:rPr>
      <w:rFonts w:ascii="Arial" w:eastAsia="Times New Roman" w:hAnsi="Arial" w:cs="Times New Roman"/>
      <w:b/>
      <w:sz w:val="24"/>
      <w:szCs w:val="20"/>
      <w:lang w:eastAsia="cs-CZ"/>
    </w:rPr>
  </w:style>
  <w:style w:type="numbering" w:customStyle="1" w:styleId="Bezseznamu1">
    <w:name w:val="Bez seznamu1"/>
    <w:next w:val="Bezseznamu"/>
    <w:semiHidden/>
    <w:rsid w:val="00F54913"/>
  </w:style>
  <w:style w:type="paragraph" w:styleId="Zkladntext">
    <w:name w:val="Body Text"/>
    <w:basedOn w:val="Normln"/>
    <w:link w:val="ZkladntextChar"/>
    <w:rsid w:val="00F54913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F54913"/>
    <w:rPr>
      <w:rFonts w:ascii="Arial" w:eastAsia="Times New Roman" w:hAnsi="Arial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54913"/>
  </w:style>
  <w:style w:type="paragraph" w:styleId="Zkladntext2">
    <w:name w:val="Body Text 2"/>
    <w:basedOn w:val="Normln"/>
    <w:link w:val="Zkladntext2Char"/>
    <w:uiPriority w:val="99"/>
    <w:semiHidden/>
    <w:unhideWhenUsed/>
    <w:rsid w:val="008C17C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C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26" Type="http://schemas.openxmlformats.org/officeDocument/2006/relationships/image" Target="media/image13.em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e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28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file:////Users/lubostonhauser/Desktop/KU%20VELKE/156_Rozdeleni-vlastnosti-a-pouziti-zesilovacu/prilohy/RB+RE.bm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file:////Users/lubostonhauser/Desktop/KU%20VELKE/156_Rozdeleni-vlastnosti-a-pouziti-zesilovacu/prilohy/RB%20mezi%20C%20a%20B.bmp" TargetMode="External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2020-04-16T08:14:00Z</dcterms:created>
  <dcterms:modified xsi:type="dcterms:W3CDTF">2020-04-16T08:14:00Z</dcterms:modified>
</cp:coreProperties>
</file>