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254" w:rsidRDefault="00681254" w:rsidP="00CB43C4">
      <w:pPr>
        <w:rPr>
          <w:lang w:eastAsia="cs-CZ"/>
        </w:rPr>
      </w:pPr>
    </w:p>
    <w:p w:rsidR="00681254" w:rsidRDefault="00681254" w:rsidP="00CB43C4">
      <w:pPr>
        <w:rPr>
          <w:lang w:eastAsia="cs-CZ"/>
        </w:rPr>
      </w:pPr>
    </w:p>
    <w:p w:rsidR="00681254" w:rsidRDefault="00681254" w:rsidP="00CB43C4">
      <w:pPr>
        <w:rPr>
          <w:lang w:eastAsia="cs-CZ"/>
        </w:rPr>
      </w:pPr>
    </w:p>
    <w:p w:rsidR="0081558A" w:rsidRPr="0081558A" w:rsidRDefault="0081558A" w:rsidP="00CB43C4">
      <w:pPr>
        <w:rPr>
          <w:lang w:eastAsia="cs-CZ"/>
        </w:rPr>
      </w:pPr>
      <w:r w:rsidRPr="0081558A">
        <w:rPr>
          <w:lang w:eastAsia="cs-CZ"/>
        </w:rPr>
        <w:t>Měření kapacit klasickými metodami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32"/>
          <w:szCs w:val="32"/>
          <w:lang w:eastAsia="cs-CZ"/>
        </w:rPr>
        <w:t>Zadání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1)</w:t>
      </w:r>
      <w:r w:rsidRPr="0081558A">
        <w:rPr>
          <w:rFonts w:ascii="Times New Roman" w:hAnsi="Times New Roman"/>
          <w:color w:val="000000"/>
          <w:sz w:val="14"/>
          <w:szCs w:val="14"/>
          <w:lang w:eastAsia="cs-CZ"/>
        </w:rPr>
        <w:t>      </w:t>
      </w:r>
      <w:r w:rsidRPr="0081558A">
        <w:rPr>
          <w:color w:val="000000"/>
          <w:sz w:val="14"/>
          <w:szCs w:val="14"/>
          <w:lang w:eastAsia="cs-CZ"/>
        </w:rPr>
        <w:t>Změřte předložené kondenzátory VA metodou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2)</w:t>
      </w:r>
      <w:r w:rsidRPr="0081558A">
        <w:rPr>
          <w:rFonts w:ascii="Times New Roman" w:hAnsi="Times New Roman"/>
          <w:color w:val="000000"/>
          <w:sz w:val="14"/>
          <w:szCs w:val="14"/>
          <w:lang w:eastAsia="cs-CZ"/>
        </w:rPr>
        <w:t>      </w:t>
      </w:r>
      <w:r w:rsidRPr="0081558A">
        <w:rPr>
          <w:color w:val="000000"/>
          <w:sz w:val="14"/>
          <w:szCs w:val="14"/>
          <w:lang w:eastAsia="cs-CZ"/>
        </w:rPr>
        <w:t>Změřte stejné kondenzátory substituční a srovnávací metodou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3)</w:t>
      </w:r>
      <w:r w:rsidRPr="0081558A">
        <w:rPr>
          <w:rFonts w:ascii="Times New Roman" w:hAnsi="Times New Roman"/>
          <w:color w:val="000000"/>
          <w:sz w:val="14"/>
          <w:szCs w:val="14"/>
          <w:lang w:eastAsia="cs-CZ"/>
        </w:rPr>
        <w:t>      </w:t>
      </w:r>
      <w:r w:rsidRPr="0081558A">
        <w:rPr>
          <w:color w:val="000000"/>
          <w:sz w:val="14"/>
          <w:szCs w:val="14"/>
          <w:lang w:eastAsia="cs-CZ"/>
        </w:rPr>
        <w:t xml:space="preserve">Naměřené hodnoty kondenzátorů zkontrolujte </w:t>
      </w:r>
      <w:proofErr w:type="spellStart"/>
      <w:r w:rsidRPr="0081558A">
        <w:rPr>
          <w:color w:val="000000"/>
          <w:sz w:val="14"/>
          <w:szCs w:val="14"/>
          <w:lang w:eastAsia="cs-CZ"/>
        </w:rPr>
        <w:t>multimetrem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a LRC-metrem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4)</w:t>
      </w:r>
      <w:r w:rsidRPr="0081558A">
        <w:rPr>
          <w:rFonts w:ascii="Times New Roman" w:hAnsi="Times New Roman"/>
          <w:color w:val="000000"/>
          <w:sz w:val="14"/>
          <w:szCs w:val="14"/>
          <w:lang w:eastAsia="cs-CZ"/>
        </w:rPr>
        <w:t>      </w:t>
      </w:r>
      <w:r w:rsidRPr="0081558A">
        <w:rPr>
          <w:color w:val="000000"/>
          <w:sz w:val="14"/>
          <w:szCs w:val="14"/>
          <w:lang w:eastAsia="cs-CZ"/>
        </w:rPr>
        <w:t>Porovnejte v závěru jednotlivé metody měření kondenzátorů z hlediska složitosti a přesnosti</w:t>
      </w:r>
    </w:p>
    <w:p w:rsidR="0081558A" w:rsidRPr="0081558A" w:rsidRDefault="0081558A" w:rsidP="00CB43C4">
      <w:pPr>
        <w:rPr>
          <w:rFonts w:ascii="Times New Roman" w:hAnsi="Times New Roman"/>
          <w:sz w:val="24"/>
          <w:szCs w:val="24"/>
          <w:lang w:eastAsia="cs-CZ"/>
        </w:rPr>
      </w:pP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32"/>
          <w:szCs w:val="32"/>
          <w:lang w:eastAsia="cs-CZ"/>
        </w:rPr>
        <w:t>Teoretický úvod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a) VA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Při řešení vycházíme z upraveného Ohmova zákona.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1781175" cy="389255"/>
            <wp:effectExtent l="0" t="0" r="9525" b="0"/>
            <wp:docPr id="1" name="obrázek 1" descr="http://hellweb.loose.cz/school/elm/Mereni%20kapacit%20klasickymi%20metodami_soubory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lweb.loose.cz/school/elm/Mereni%20kapacit%20klasickymi%20metodami_soubory/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763520" cy="1610360"/>
            <wp:effectExtent l="19050" t="0" r="0" b="0"/>
            <wp:docPr id="2" name="obrázek 2" descr="http://hellweb.loose.cz/school/elm/Mereni%20kapacit%20klasickymi%20metodami_soubory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lweb.loose.cz/school/elm/Mereni%20kapacit%20klasickymi%20metodami_soubory/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- jen pro sinusový proud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- jen pro kondenzátory s tg 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</w:t>
      </w:r>
      <w:proofErr w:type="gramStart"/>
      <w:r w:rsidRPr="0081558A">
        <w:rPr>
          <w:rFonts w:ascii="Symbol" w:hAnsi="Symbol"/>
          <w:color w:val="000000"/>
          <w:sz w:val="20"/>
          <w:szCs w:val="20"/>
          <w:lang w:eastAsia="cs-CZ"/>
        </w:rPr>
        <w:t></w:t>
      </w:r>
      <w:r w:rsidRPr="0081558A">
        <w:rPr>
          <w:color w:val="000000"/>
          <w:sz w:val="20"/>
          <w:szCs w:val="20"/>
          <w:lang w:val="en-US" w:eastAsia="cs-CZ"/>
        </w:rPr>
        <w:t>&lt; 0</w:t>
      </w:r>
      <w:proofErr w:type="gramEnd"/>
      <w:r w:rsidRPr="0081558A">
        <w:rPr>
          <w:color w:val="000000"/>
          <w:sz w:val="20"/>
          <w:szCs w:val="20"/>
          <w:lang w:val="en-US" w:eastAsia="cs-CZ"/>
        </w:rPr>
        <w:t>,01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b) Substituční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818130" cy="1466850"/>
            <wp:effectExtent l="19050" t="0" r="1270" b="0"/>
            <wp:docPr id="3" name="obrázek 3" descr="http://hellweb.loose.cz/school/elm/Mereni%20kapacit%20klasickymi%20metodami_soubory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lweb.loose.cz/school/elm/Mereni%20kapacit%20klasickymi%20metodami_soubory/image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- nahrazujeme neznámou kapacitu v obvodu kapacitou známou. Stejná výchylka na ampérmetru pak znamená rovnost </w:t>
      </w:r>
      <w:proofErr w:type="spellStart"/>
      <w:r w:rsidRPr="0081558A">
        <w:rPr>
          <w:color w:val="000000"/>
          <w:sz w:val="14"/>
          <w:szCs w:val="14"/>
          <w:lang w:eastAsia="cs-CZ"/>
        </w:rPr>
        <w:t>Zx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= Zn. Přesnost měření závisí na přesnosti normálu kapacity. Pro měření použijeme kapacitní dekádu, která má vždy menší </w:t>
      </w:r>
      <w:proofErr w:type="gramStart"/>
      <w:r w:rsidRPr="0081558A">
        <w:rPr>
          <w:color w:val="000000"/>
          <w:sz w:val="14"/>
          <w:szCs w:val="14"/>
          <w:lang w:eastAsia="cs-CZ"/>
        </w:rPr>
        <w:t>přesnost,</w:t>
      </w:r>
      <w:proofErr w:type="gramEnd"/>
      <w:r w:rsidRPr="0081558A">
        <w:rPr>
          <w:color w:val="000000"/>
          <w:sz w:val="14"/>
          <w:szCs w:val="14"/>
          <w:lang w:eastAsia="cs-CZ"/>
        </w:rPr>
        <w:t xml:space="preserve"> než pevný normálový kondenzátor. Bez použití kapacitní dekády získáme různé výchylky a pak platí </w:t>
      </w:r>
      <w:proofErr w:type="gramStart"/>
      <w:r w:rsidRPr="0081558A">
        <w:rPr>
          <w:color w:val="000000"/>
          <w:sz w:val="14"/>
          <w:szCs w:val="14"/>
          <w:lang w:eastAsia="cs-CZ"/>
        </w:rPr>
        <w:t>vztah :</w:t>
      </w:r>
      <w:proofErr w:type="gramEnd"/>
      <w:r w:rsidRPr="0081558A">
        <w:rPr>
          <w:color w:val="000000"/>
          <w:sz w:val="14"/>
          <w:szCs w:val="14"/>
          <w:lang w:eastAsia="cs-CZ"/>
        </w:rPr>
        <w:t> </w:t>
      </w: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791845" cy="389255"/>
            <wp:effectExtent l="0" t="0" r="8255" b="0"/>
            <wp:docPr id="4" name="obrázek 4" descr="http://hellweb.loose.cz/school/elm/Mereni%20kapacit%20klasickymi%20metodami_soubory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lweb.loose.cz/school/elm/Mereni%20kapacit%20klasickymi%20metodami_soubory/image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c) Srovnávací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>
            <wp:extent cx="2961640" cy="2258695"/>
            <wp:effectExtent l="19050" t="0" r="0" b="0"/>
            <wp:docPr id="5" name="obrázek 5" descr="http://hellweb.loose.cz/school/elm/Mereni%20kapacit%20klasickymi%20metodami_soubory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lweb.loose.cz/school/elm/Mereni%20kapacit%20klasickymi%20metodami_soubory/image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- postup je podobný jako u substituční metody. Napětí v bodě 1 označíme U1, napětí v bodě 2 jako U2. Pak </w:t>
      </w:r>
      <w:proofErr w:type="gramStart"/>
      <w:r w:rsidRPr="0081558A">
        <w:rPr>
          <w:color w:val="000000"/>
          <w:sz w:val="14"/>
          <w:szCs w:val="14"/>
          <w:lang w:eastAsia="cs-CZ"/>
        </w:rPr>
        <w:t>platí :</w:t>
      </w:r>
      <w:proofErr w:type="gramEnd"/>
      <w:r w:rsidRPr="0081558A">
        <w:rPr>
          <w:color w:val="000000"/>
          <w:sz w:val="14"/>
          <w:szCs w:val="14"/>
          <w:vertAlign w:val="subscript"/>
          <w:lang w:eastAsia="cs-CZ"/>
        </w:rPr>
        <w:t> </w:t>
      </w: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1146175" cy="429895"/>
            <wp:effectExtent l="0" t="0" r="0" b="0"/>
            <wp:docPr id="6" name="obrázek 6" descr="http://hellweb.loose.cz/school/elm/Mereni%20kapacit%20klasickymi%20metodami_soubory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llweb.loose.cz/school/elm/Mereni%20kapacit%20klasickymi%20metodami_soubory/image00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d) Měření elektrodynamickým poměrovým přístrojem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3507740" cy="1657985"/>
            <wp:effectExtent l="19050" t="0" r="0" b="0"/>
            <wp:docPr id="7" name="obrázek 7" descr="http://hellweb.loose.cz/school/elm/Mereni%20kapacit%20klasickymi%20metodami_soubory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llweb.loose.cz/school/elm/Mereni%20kapacit%20klasickymi%20metodami_soubory/image0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- přístroj má dvě cívky pootočené o 90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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</w:t>
      </w:r>
      <w:r w:rsidRPr="0081558A">
        <w:rPr>
          <w:color w:val="000000"/>
          <w:sz w:val="14"/>
          <w:szCs w:val="14"/>
          <w:lang w:eastAsia="cs-CZ"/>
        </w:rPr>
        <w:t xml:space="preserve">bez direktivního </w:t>
      </w:r>
      <w:proofErr w:type="gramStart"/>
      <w:r w:rsidRPr="0081558A">
        <w:rPr>
          <w:color w:val="000000"/>
          <w:sz w:val="14"/>
          <w:szCs w:val="14"/>
          <w:lang w:eastAsia="cs-CZ"/>
        </w:rPr>
        <w:t>momentu.Velikost</w:t>
      </w:r>
      <w:proofErr w:type="gramEnd"/>
      <w:r w:rsidRPr="0081558A">
        <w:rPr>
          <w:color w:val="000000"/>
          <w:sz w:val="14"/>
          <w:szCs w:val="14"/>
          <w:lang w:eastAsia="cs-CZ"/>
        </w:rPr>
        <w:t xml:space="preserve"> výchylky cívek bude závislá na velikosti proudů v cívce1 a 2. Kondenzátor </w:t>
      </w:r>
      <w:proofErr w:type="spellStart"/>
      <w:r w:rsidRPr="0081558A">
        <w:rPr>
          <w:color w:val="000000"/>
          <w:sz w:val="14"/>
          <w:szCs w:val="14"/>
          <w:lang w:eastAsia="cs-CZ"/>
        </w:rPr>
        <w:t>Cs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slouží k nastavení rezonance v obvodu pevné cívky. Protože velikosti proudů I1 a I2 jsou dány kapacitami </w:t>
      </w:r>
      <w:proofErr w:type="spellStart"/>
      <w:r w:rsidRPr="0081558A">
        <w:rPr>
          <w:color w:val="000000"/>
          <w:sz w:val="14"/>
          <w:szCs w:val="14"/>
          <w:lang w:eastAsia="cs-CZ"/>
        </w:rPr>
        <w:t>Cn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a </w:t>
      </w:r>
      <w:proofErr w:type="spellStart"/>
      <w:r w:rsidRPr="0081558A">
        <w:rPr>
          <w:color w:val="000000"/>
          <w:sz w:val="14"/>
          <w:szCs w:val="14"/>
          <w:lang w:eastAsia="cs-CZ"/>
        </w:rPr>
        <w:t>Cx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, lze stupnici přístroje ocejchovat přímo v hodnotách kapacity. Tento přístroj je napěťově nezávislý, je napájen střídavým napětím </w:t>
      </w:r>
      <w:proofErr w:type="gramStart"/>
      <w:r w:rsidRPr="0081558A">
        <w:rPr>
          <w:color w:val="000000"/>
          <w:sz w:val="14"/>
          <w:szCs w:val="14"/>
          <w:lang w:eastAsia="cs-CZ"/>
        </w:rPr>
        <w:t>220V</w:t>
      </w:r>
      <w:proofErr w:type="gramEnd"/>
      <w:r w:rsidRPr="0081558A">
        <w:rPr>
          <w:color w:val="000000"/>
          <w:sz w:val="14"/>
          <w:szCs w:val="14"/>
          <w:lang w:eastAsia="cs-CZ"/>
        </w:rPr>
        <w:t xml:space="preserve">, 50Hz. Měřící rozsah se pohybuje od 100pF </w:t>
      </w:r>
      <w:proofErr w:type="spellStart"/>
      <w:r w:rsidRPr="0081558A">
        <w:rPr>
          <w:color w:val="000000"/>
          <w:sz w:val="14"/>
          <w:szCs w:val="14"/>
          <w:lang w:eastAsia="cs-CZ"/>
        </w:rPr>
        <w:t>dp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desítek 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</w:t>
      </w:r>
      <w:r w:rsidRPr="0081558A">
        <w:rPr>
          <w:color w:val="000000"/>
          <w:sz w:val="14"/>
          <w:szCs w:val="14"/>
          <w:lang w:eastAsia="cs-CZ"/>
        </w:rPr>
        <w:t>F</w:t>
      </w:r>
      <w:r w:rsidRPr="0081558A">
        <w:rPr>
          <w:color w:val="000000"/>
          <w:sz w:val="20"/>
          <w:szCs w:val="20"/>
          <w:lang w:eastAsia="cs-CZ"/>
        </w:rPr>
        <w:t>. </w:t>
      </w:r>
      <w:r w:rsidRPr="0081558A">
        <w:rPr>
          <w:color w:val="000000"/>
          <w:sz w:val="14"/>
          <w:szCs w:val="14"/>
          <w:lang w:eastAsia="cs-CZ"/>
        </w:rPr>
        <w:t>Pro měření kapacit se této měřící metody příliš nevyužívá.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e) měření pomocí balistického galvanoměru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702560" cy="1344295"/>
            <wp:effectExtent l="19050" t="0" r="2540" b="0"/>
            <wp:docPr id="8" name="obrázek 8" descr="http://hellweb.loose.cz/school/elm/Mereni%20kapacit%20klasickymi%20metodami_soubory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lweb.loose.cz/school/elm/Mereni%20kapacit%20klasickymi%20metodami_soubory/image0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- velikost náboje lze stanovit ze vztahu Q=CU. Podmínkou pro správnou činnost je velikost impulsu kratší než 1/10 doby kyvu balistického galvanoměru. Ze vztahu Q=k</w:t>
      </w:r>
      <w:r w:rsidRPr="0081558A">
        <w:rPr>
          <w:rFonts w:ascii="Symbol" w:hAnsi="Symbol"/>
          <w:color w:val="000000"/>
          <w:sz w:val="20"/>
          <w:szCs w:val="20"/>
          <w:vertAlign w:val="subscript"/>
          <w:lang w:eastAsia="cs-CZ"/>
        </w:rPr>
        <w:t>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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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</w:t>
      </w:r>
      <w:proofErr w:type="spellStart"/>
      <w:r w:rsidRPr="0081558A">
        <w:rPr>
          <w:color w:val="000000"/>
          <w:sz w:val="14"/>
          <w:szCs w:val="14"/>
          <w:lang w:eastAsia="cs-CZ"/>
        </w:rPr>
        <w:t>max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lze určit balistickou konstantu k</w:t>
      </w:r>
      <w:r w:rsidRPr="0081558A">
        <w:rPr>
          <w:rFonts w:ascii="Symbol" w:hAnsi="Symbol"/>
          <w:color w:val="000000"/>
          <w:sz w:val="20"/>
          <w:szCs w:val="20"/>
          <w:vertAlign w:val="subscript"/>
          <w:lang w:eastAsia="cs-CZ"/>
        </w:rPr>
        <w:t></w:t>
      </w:r>
      <w:r w:rsidRPr="0081558A">
        <w:rPr>
          <w:color w:val="000000"/>
          <w:sz w:val="14"/>
          <w:szCs w:val="14"/>
          <w:lang w:eastAsia="cs-CZ"/>
        </w:rPr>
        <w:t>. </w:t>
      </w:r>
      <w:r w:rsidRPr="0081558A">
        <w:rPr>
          <w:rFonts w:ascii="Symbol" w:hAnsi="Symbol"/>
          <w:color w:val="000000"/>
          <w:sz w:val="20"/>
          <w:szCs w:val="20"/>
          <w:lang w:eastAsia="cs-CZ"/>
        </w:rPr>
        <w:t></w:t>
      </w:r>
      <w:proofErr w:type="spellStart"/>
      <w:r w:rsidRPr="0081558A">
        <w:rPr>
          <w:color w:val="000000"/>
          <w:sz w:val="14"/>
          <w:szCs w:val="14"/>
          <w:lang w:eastAsia="cs-CZ"/>
        </w:rPr>
        <w:t>max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je prvý výkyv galvanoměru.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          </w:t>
      </w: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2101850" cy="389255"/>
            <wp:effectExtent l="19050" t="0" r="0" b="0"/>
            <wp:docPr id="9" name="obrázek 9" descr="http://hellweb.loose.cz/school/elm/Mereni%20kapacit%20klasickymi%20metodami_soubory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lweb.loose.cz/school/elm/Mereni%20kapacit%20klasickymi%20metodami_soubory/image01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Přesnost této měřící metody je asi 0,5 – </w:t>
      </w:r>
      <w:proofErr w:type="gramStart"/>
      <w:r w:rsidRPr="0081558A">
        <w:rPr>
          <w:color w:val="000000"/>
          <w:sz w:val="14"/>
          <w:szCs w:val="14"/>
          <w:lang w:eastAsia="cs-CZ"/>
        </w:rPr>
        <w:t>1%</w:t>
      </w:r>
      <w:proofErr w:type="gramEnd"/>
      <w:r w:rsidRPr="0081558A">
        <w:rPr>
          <w:color w:val="000000"/>
          <w:sz w:val="14"/>
          <w:szCs w:val="14"/>
          <w:lang w:eastAsia="cs-CZ"/>
        </w:rPr>
        <w:t>, dá se vylepšit vzájemným porovnáváním měřené kapacity a kapacitního normálu.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>
            <wp:extent cx="2484120" cy="2122170"/>
            <wp:effectExtent l="19050" t="0" r="0" b="0"/>
            <wp:docPr id="10" name="obrázek 10" descr="http://hellweb.loose.cz/school/elm/Mereni%20kapacit%20klasickymi%20metodami_soubory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llweb.loose.cz/school/elm/Mereni%20kapacit%20klasickymi%20metodami_soubory/image0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Pro toto měření používáme následující vztahy: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stejné kapacity: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                          </w:t>
      </w: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791845" cy="389255"/>
            <wp:effectExtent l="0" t="0" r="0" b="0"/>
            <wp:docPr id="11" name="obrázek 11" descr="http://hellweb.loose.cz/school/elm/Mereni%20kapacit%20klasickymi%20metodami_soubory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llweb.loose.cz/school/elm/Mereni%20kapacit%20klasickymi%20metodami_soubory/image01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           různé kapacity: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                                       </w:t>
      </w:r>
      <w:r>
        <w:rPr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>
            <wp:extent cx="1064260" cy="389255"/>
            <wp:effectExtent l="0" t="0" r="2540" b="0"/>
            <wp:docPr id="12" name="obrázek 12" descr="http://hellweb.loose.cz/school/elm/Mereni%20kapacit%20klasickymi%20metodami_soubory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llweb.loose.cz/school/elm/Mereni%20kapacit%20klasickymi%20metodami_soubory/image01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Při použití kapacitní dekády se přesnost metody rovná přesnosti použité dekády. Na principu této metody pracují orientační měřidla velkých kapacit elektrolytických kondenzátorů (mohou být i součástí ohmmetru). Kapacita se určuje první výchylkou </w:t>
      </w:r>
      <w:proofErr w:type="spellStart"/>
      <w:r w:rsidRPr="0081558A">
        <w:rPr>
          <w:color w:val="000000"/>
          <w:sz w:val="14"/>
          <w:szCs w:val="14"/>
          <w:lang w:eastAsia="cs-CZ"/>
        </w:rPr>
        <w:t>mikroampérmetru</w:t>
      </w:r>
      <w:proofErr w:type="spellEnd"/>
      <w:r w:rsidRPr="0081558A">
        <w:rPr>
          <w:color w:val="000000"/>
          <w:sz w:val="14"/>
          <w:szCs w:val="14"/>
          <w:lang w:eastAsia="cs-CZ"/>
        </w:rPr>
        <w:t>, který se používá místo balistického galvanoměru.</w:t>
      </w:r>
    </w:p>
    <w:p w:rsidR="0081558A" w:rsidRPr="0081558A" w:rsidRDefault="0081558A" w:rsidP="00CB43C4">
      <w:pPr>
        <w:rPr>
          <w:rFonts w:ascii="Times New Roman" w:hAnsi="Times New Roman"/>
          <w:sz w:val="24"/>
          <w:szCs w:val="24"/>
          <w:lang w:eastAsia="cs-CZ"/>
        </w:rPr>
      </w:pPr>
      <w:r w:rsidRPr="0081558A">
        <w:rPr>
          <w:rFonts w:ascii="Times New Roman" w:hAnsi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32"/>
          <w:szCs w:val="32"/>
          <w:lang w:eastAsia="cs-CZ"/>
        </w:rPr>
        <w:t>Schéma zapojení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VA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763520" cy="1610360"/>
            <wp:effectExtent l="19050" t="0" r="0" b="0"/>
            <wp:docPr id="13" name="obrázek 13" descr="http://hellweb.loose.cz/school/elm/Mereni%20kapacit%20klasickymi%20metodami_soubory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llweb.loose.cz/school/elm/Mereni%20kapacit%20klasickymi%20metodami_soubory/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Substituční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818130" cy="1466850"/>
            <wp:effectExtent l="19050" t="0" r="1270" b="0"/>
            <wp:docPr id="14" name="obrázek 14" descr="http://hellweb.loose.cz/school/elm/Mereni%20kapacit%20klasickymi%20metodami_soubory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ellweb.loose.cz/school/elm/Mereni%20kapacit%20klasickymi%20metodami_soubory/image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Srovnávací metoda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>
        <w:rPr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>
            <wp:extent cx="2961640" cy="2258695"/>
            <wp:effectExtent l="19050" t="0" r="0" b="0"/>
            <wp:docPr id="15" name="obrázek 15" descr="http://hellweb.loose.cz/school/elm/Mereni%20kapacit%20klasickymi%20metodami_soubory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ellweb.loose.cz/school/elm/Mereni%20kapacit%20klasickymi%20metodami_soubory/image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A" w:rsidRPr="0081558A" w:rsidRDefault="0081558A" w:rsidP="00CB43C4">
      <w:pPr>
        <w:rPr>
          <w:rFonts w:ascii="Times New Roman" w:hAnsi="Times New Roman"/>
          <w:sz w:val="24"/>
          <w:szCs w:val="24"/>
          <w:lang w:eastAsia="cs-CZ"/>
        </w:rPr>
      </w:pPr>
      <w:r w:rsidRPr="0081558A">
        <w:rPr>
          <w:rFonts w:ascii="Times New Roman" w:hAnsi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32"/>
          <w:szCs w:val="32"/>
          <w:lang w:eastAsia="cs-CZ"/>
        </w:rPr>
        <w:t>Postup měření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U VA metody proveďte asi 3 měření předloženého kondenzátoru, výsledkem bude aritmetický průměr naměřených hodnot.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>Při použití substituční metody postupujte stejně jako při měření odporů.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U srovnávací metody věnujte zvýšenou pozornost správnému připojení uzemnění. V obou metodách použijte měřící kmitočet odlišný od </w:t>
      </w:r>
      <w:proofErr w:type="gramStart"/>
      <w:r w:rsidRPr="0081558A">
        <w:rPr>
          <w:color w:val="000000"/>
          <w:sz w:val="14"/>
          <w:szCs w:val="14"/>
          <w:lang w:eastAsia="cs-CZ"/>
        </w:rPr>
        <w:t>50Hz</w:t>
      </w:r>
      <w:proofErr w:type="gramEnd"/>
      <w:r w:rsidRPr="0081558A">
        <w:rPr>
          <w:color w:val="000000"/>
          <w:sz w:val="14"/>
          <w:szCs w:val="14"/>
          <w:lang w:eastAsia="cs-CZ"/>
        </w:rPr>
        <w:t xml:space="preserve"> a nejbližších harmonických.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Při měření pomocí balistického galvanoměru nepoužívejte napětí větší než </w:t>
      </w:r>
      <w:proofErr w:type="gramStart"/>
      <w:r w:rsidRPr="0081558A">
        <w:rPr>
          <w:color w:val="000000"/>
          <w:sz w:val="14"/>
          <w:szCs w:val="14"/>
          <w:lang w:eastAsia="cs-CZ"/>
        </w:rPr>
        <w:t>100V</w:t>
      </w:r>
      <w:proofErr w:type="gramEnd"/>
      <w:r w:rsidRPr="0081558A">
        <w:rPr>
          <w:color w:val="000000"/>
          <w:sz w:val="14"/>
          <w:szCs w:val="14"/>
          <w:lang w:eastAsia="cs-CZ"/>
        </w:rPr>
        <w:t>.</w:t>
      </w:r>
    </w:p>
    <w:p w:rsidR="0081558A" w:rsidRPr="0081558A" w:rsidRDefault="0081558A" w:rsidP="00CB43C4">
      <w:pPr>
        <w:rPr>
          <w:rFonts w:ascii="Times New Roman" w:hAnsi="Times New Roman"/>
          <w:sz w:val="24"/>
          <w:szCs w:val="24"/>
          <w:lang w:eastAsia="cs-CZ"/>
        </w:rPr>
      </w:pPr>
      <w:r w:rsidRPr="0081558A">
        <w:rPr>
          <w:rFonts w:ascii="Times New Roman" w:hAnsi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32"/>
          <w:szCs w:val="32"/>
          <w:lang w:eastAsia="cs-CZ"/>
        </w:rPr>
        <w:t>Závěr</w:t>
      </w:r>
    </w:p>
    <w:p w:rsidR="0081558A" w:rsidRPr="0081558A" w:rsidRDefault="0081558A" w:rsidP="00CB43C4">
      <w:pPr>
        <w:rPr>
          <w:color w:val="000000"/>
          <w:sz w:val="14"/>
          <w:szCs w:val="14"/>
          <w:lang w:eastAsia="cs-CZ"/>
        </w:rPr>
      </w:pPr>
      <w:r w:rsidRPr="0081558A">
        <w:rPr>
          <w:color w:val="000000"/>
          <w:sz w:val="14"/>
          <w:szCs w:val="14"/>
          <w:lang w:eastAsia="cs-CZ"/>
        </w:rPr>
        <w:t xml:space="preserve">Z hlediska složitosti i přesnosti bych volil měření </w:t>
      </w:r>
      <w:proofErr w:type="spellStart"/>
      <w:r w:rsidRPr="0081558A">
        <w:rPr>
          <w:color w:val="000000"/>
          <w:sz w:val="14"/>
          <w:szCs w:val="14"/>
          <w:lang w:eastAsia="cs-CZ"/>
        </w:rPr>
        <w:t>multimetrem</w:t>
      </w:r>
      <w:proofErr w:type="spellEnd"/>
      <w:r w:rsidRPr="0081558A">
        <w:rPr>
          <w:color w:val="000000"/>
          <w:sz w:val="14"/>
          <w:szCs w:val="14"/>
          <w:lang w:eastAsia="cs-CZ"/>
        </w:rPr>
        <w:t xml:space="preserve"> případně LRC-metrem. Pokud jde o klasické metody, nejjednodušší je substituční metoda. Nejsložitější je VA </w:t>
      </w:r>
      <w:proofErr w:type="gramStart"/>
      <w:r w:rsidRPr="0081558A">
        <w:rPr>
          <w:color w:val="000000"/>
          <w:sz w:val="14"/>
          <w:szCs w:val="14"/>
          <w:lang w:eastAsia="cs-CZ"/>
        </w:rPr>
        <w:t>metoda</w:t>
      </w:r>
      <w:proofErr w:type="gramEnd"/>
      <w:r w:rsidRPr="0081558A">
        <w:rPr>
          <w:color w:val="000000"/>
          <w:sz w:val="14"/>
          <w:szCs w:val="14"/>
          <w:lang w:eastAsia="cs-CZ"/>
        </w:rPr>
        <w:t xml:space="preserve"> a navíc v porovnání s LRC-metrem u ní vyšly nevyhovující výsledky. Nejvýhodnější metoda je tedy měření </w:t>
      </w:r>
      <w:proofErr w:type="spellStart"/>
      <w:r w:rsidRPr="0081558A">
        <w:rPr>
          <w:color w:val="000000"/>
          <w:sz w:val="14"/>
          <w:szCs w:val="14"/>
          <w:lang w:eastAsia="cs-CZ"/>
        </w:rPr>
        <w:t>multimetrem</w:t>
      </w:r>
      <w:proofErr w:type="spellEnd"/>
      <w:r w:rsidRPr="0081558A">
        <w:rPr>
          <w:color w:val="000000"/>
          <w:sz w:val="14"/>
          <w:szCs w:val="14"/>
          <w:lang w:eastAsia="cs-CZ"/>
        </w:rPr>
        <w:t>, které se nejvíce přiblížilo katalogovým hodnotám, které udává výrobce.</w:t>
      </w:r>
    </w:p>
    <w:p w:rsidR="00A174F4" w:rsidRDefault="00A174F4" w:rsidP="00CB43C4"/>
    <w:sectPr w:rsidR="00A174F4" w:rsidSect="006812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23B" w:rsidRDefault="0093423B" w:rsidP="00681254">
      <w:pPr>
        <w:spacing w:line="240" w:lineRule="auto"/>
      </w:pPr>
      <w:r>
        <w:separator/>
      </w:r>
    </w:p>
  </w:endnote>
  <w:endnote w:type="continuationSeparator" w:id="0">
    <w:p w:rsidR="0093423B" w:rsidRDefault="0093423B" w:rsidP="00681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 w:rsidP="0068125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748CA26" wp14:editId="1E7FF52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8" name="Obrázek 1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C17AF" wp14:editId="555551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254" w:rsidRDefault="00681254" w:rsidP="0068125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81254" w:rsidRDefault="00681254" w:rsidP="0068125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81254" w:rsidRPr="007509AF" w:rsidRDefault="00681254" w:rsidP="0068125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17AF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" stroked="f">
              <v:textbox>
                <w:txbxContent>
                  <w:p w:rsidR="00681254" w:rsidRDefault="00681254" w:rsidP="0068125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81254" w:rsidRDefault="00681254" w:rsidP="0068125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81254" w:rsidRPr="007509AF" w:rsidRDefault="00681254" w:rsidP="0068125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681254" w:rsidRDefault="00681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23B" w:rsidRDefault="0093423B" w:rsidP="00681254">
      <w:pPr>
        <w:spacing w:line="240" w:lineRule="auto"/>
      </w:pPr>
      <w:r>
        <w:separator/>
      </w:r>
    </w:p>
  </w:footnote>
  <w:footnote w:type="continuationSeparator" w:id="0">
    <w:p w:rsidR="0093423B" w:rsidRDefault="0093423B" w:rsidP="00681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1254" w:rsidRDefault="006812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3E054FAB" wp14:editId="6CCE2A69">
          <wp:simplePos x="0" y="0"/>
          <wp:positionH relativeFrom="page">
            <wp:posOffset>900430</wp:posOffset>
          </wp:positionH>
          <wp:positionV relativeFrom="page">
            <wp:posOffset>407377</wp:posOffset>
          </wp:positionV>
          <wp:extent cx="3600000" cy="615600"/>
          <wp:effectExtent l="0" t="0" r="0" b="0"/>
          <wp:wrapNone/>
          <wp:docPr id="16" name="Obrázek 1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8A"/>
    <w:rsid w:val="001355D7"/>
    <w:rsid w:val="001E6164"/>
    <w:rsid w:val="00505BFF"/>
    <w:rsid w:val="00526444"/>
    <w:rsid w:val="00533FEA"/>
    <w:rsid w:val="00594A87"/>
    <w:rsid w:val="00681254"/>
    <w:rsid w:val="00693158"/>
    <w:rsid w:val="0081558A"/>
    <w:rsid w:val="008C03AB"/>
    <w:rsid w:val="009036E6"/>
    <w:rsid w:val="0093423B"/>
    <w:rsid w:val="00A174F4"/>
    <w:rsid w:val="00B23F9A"/>
    <w:rsid w:val="00BF60E6"/>
    <w:rsid w:val="00CB43C4"/>
    <w:rsid w:val="00DB5300"/>
    <w:rsid w:val="00DC7C19"/>
    <w:rsid w:val="00E649D6"/>
    <w:rsid w:val="00F126B5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6DC7"/>
  <w15:docId w15:val="{10CED3BB-8D83-9242-98EF-3FF928A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3158"/>
  </w:style>
  <w:style w:type="paragraph" w:styleId="Nadpis2">
    <w:name w:val="heading 2"/>
    <w:basedOn w:val="Normln"/>
    <w:link w:val="Nadpis2Char"/>
    <w:uiPriority w:val="9"/>
    <w:qFormat/>
    <w:rsid w:val="00815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315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31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31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3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8155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81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15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12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254"/>
  </w:style>
  <w:style w:type="paragraph" w:styleId="Zpat">
    <w:name w:val="footer"/>
    <w:basedOn w:val="Normln"/>
    <w:link w:val="ZpatChar"/>
    <w:uiPriority w:val="99"/>
    <w:unhideWhenUsed/>
    <w:rsid w:val="006812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254"/>
  </w:style>
  <w:style w:type="paragraph" w:styleId="Bezmezer">
    <w:name w:val="No Spacing"/>
    <w:uiPriority w:val="1"/>
    <w:qFormat/>
    <w:rsid w:val="006812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oter" Target="footer3.xml"/><Relationship Id="rId10" Type="http://schemas.openxmlformats.org/officeDocument/2006/relationships/image" Target="media/image5.gi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Luboš Tonhauser</cp:lastModifiedBy>
  <cp:revision>3</cp:revision>
  <dcterms:created xsi:type="dcterms:W3CDTF">2019-01-13T10:05:00Z</dcterms:created>
  <dcterms:modified xsi:type="dcterms:W3CDTF">2020-04-17T05:32:00Z</dcterms:modified>
</cp:coreProperties>
</file>