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2CD2" w:rsidRDefault="007B2CD2" w:rsidP="007B2CD2"/>
    <w:p w:rsidR="007B2CD2" w:rsidRDefault="007B2CD2" w:rsidP="007B2CD2">
      <w:pPr>
        <w:jc w:val="center"/>
        <w:rPr>
          <w:b/>
          <w:bCs/>
          <w:sz w:val="40"/>
          <w:szCs w:val="80"/>
        </w:rPr>
      </w:pPr>
    </w:p>
    <w:p w:rsidR="007B2CD2" w:rsidRDefault="007B2CD2" w:rsidP="007B2CD2">
      <w:pPr>
        <w:jc w:val="center"/>
        <w:rPr>
          <w:b/>
          <w:bCs/>
          <w:sz w:val="40"/>
          <w:szCs w:val="80"/>
        </w:rPr>
      </w:pPr>
    </w:p>
    <w:p w:rsidR="007B2CD2" w:rsidRDefault="007B2CD2" w:rsidP="007B2CD2">
      <w:pPr>
        <w:jc w:val="center"/>
        <w:rPr>
          <w:b/>
          <w:bCs/>
          <w:sz w:val="40"/>
          <w:szCs w:val="80"/>
        </w:rPr>
      </w:pPr>
    </w:p>
    <w:p w:rsidR="007B2CD2" w:rsidRPr="00C539A0" w:rsidRDefault="007B2CD2" w:rsidP="007B2CD2">
      <w:pPr>
        <w:jc w:val="center"/>
        <w:rPr>
          <w:b/>
          <w:bCs/>
          <w:sz w:val="40"/>
          <w:szCs w:val="80"/>
        </w:rPr>
      </w:pPr>
    </w:p>
    <w:p w:rsidR="007B2CD2" w:rsidRDefault="007B2CD2" w:rsidP="007B2CD2">
      <w:pPr>
        <w:jc w:val="center"/>
        <w:rPr>
          <w:b/>
          <w:bCs/>
          <w:sz w:val="80"/>
          <w:szCs w:val="80"/>
        </w:rPr>
      </w:pPr>
      <w:r>
        <w:rPr>
          <w:b/>
          <w:bCs/>
          <w:sz w:val="80"/>
          <w:szCs w:val="80"/>
        </w:rPr>
        <w:t>Pracovní list</w:t>
      </w:r>
    </w:p>
    <w:p w:rsidR="007B2CD2" w:rsidRDefault="007B2CD2" w:rsidP="007B2CD2">
      <w:pPr>
        <w:jc w:val="center"/>
        <w:rPr>
          <w:b/>
          <w:bCs/>
          <w:sz w:val="44"/>
          <w:szCs w:val="52"/>
        </w:rPr>
      </w:pPr>
    </w:p>
    <w:p w:rsidR="007B2CD2" w:rsidRDefault="007B2CD2" w:rsidP="007B2CD2">
      <w:pPr>
        <w:jc w:val="center"/>
        <w:rPr>
          <w:b/>
          <w:bCs/>
          <w:sz w:val="48"/>
          <w:szCs w:val="52"/>
        </w:rPr>
      </w:pPr>
    </w:p>
    <w:p w:rsidR="007B2CD2" w:rsidRDefault="007B2CD2" w:rsidP="007B2CD2">
      <w:pPr>
        <w:jc w:val="center"/>
        <w:rPr>
          <w:b/>
          <w:bCs/>
          <w:sz w:val="48"/>
          <w:szCs w:val="52"/>
        </w:rPr>
      </w:pPr>
    </w:p>
    <w:p w:rsidR="007B2CD2" w:rsidRPr="00917DB6" w:rsidRDefault="007B2CD2" w:rsidP="007B2CD2">
      <w:pPr>
        <w:jc w:val="center"/>
        <w:rPr>
          <w:b/>
          <w:bCs/>
          <w:sz w:val="48"/>
          <w:szCs w:val="52"/>
        </w:rPr>
      </w:pPr>
    </w:p>
    <w:p w:rsidR="007B2CD2" w:rsidRPr="00200DAC" w:rsidRDefault="007B2CD2" w:rsidP="007B2CD2">
      <w:pPr>
        <w:jc w:val="center"/>
        <w:rPr>
          <w:b/>
          <w:sz w:val="36"/>
        </w:rPr>
      </w:pPr>
      <w:r>
        <w:rPr>
          <w:b/>
          <w:sz w:val="36"/>
        </w:rPr>
        <w:t>Aplikace s polovodičovými součástkami</w:t>
      </w:r>
    </w:p>
    <w:p w:rsidR="007B2CD2" w:rsidRDefault="007B2CD2" w:rsidP="007B2CD2">
      <w:pPr>
        <w:jc w:val="center"/>
        <w:rPr>
          <w:b/>
          <w:bCs/>
          <w:sz w:val="40"/>
        </w:rPr>
      </w:pPr>
    </w:p>
    <w:p w:rsidR="007B2CD2" w:rsidRDefault="007B2CD2" w:rsidP="007B2CD2">
      <w:pPr>
        <w:jc w:val="center"/>
        <w:rPr>
          <w:b/>
          <w:bCs/>
          <w:sz w:val="40"/>
        </w:rPr>
      </w:pPr>
    </w:p>
    <w:p w:rsidR="007B2CD2" w:rsidRDefault="007B2CD2" w:rsidP="007B2CD2">
      <w:pPr>
        <w:jc w:val="center"/>
        <w:rPr>
          <w:b/>
          <w:bCs/>
          <w:sz w:val="40"/>
        </w:rPr>
      </w:pPr>
    </w:p>
    <w:p w:rsidR="007B2CD2" w:rsidRDefault="007B2CD2" w:rsidP="007B2CD2">
      <w:pPr>
        <w:jc w:val="center"/>
        <w:rPr>
          <w:b/>
          <w:bCs/>
          <w:sz w:val="40"/>
        </w:rPr>
      </w:pPr>
    </w:p>
    <w:p w:rsidR="007B2CD2" w:rsidRDefault="007B2CD2" w:rsidP="007B2CD2">
      <w:pPr>
        <w:jc w:val="center"/>
      </w:pPr>
    </w:p>
    <w:tbl>
      <w:tblPr>
        <w:tblW w:w="9498" w:type="dxa"/>
        <w:tblInd w:w="55" w:type="dxa"/>
        <w:tblLayout w:type="fixed"/>
        <w:tblCellMar>
          <w:top w:w="55" w:type="dxa"/>
          <w:left w:w="55" w:type="dxa"/>
          <w:bottom w:w="55" w:type="dxa"/>
          <w:right w:w="55" w:type="dxa"/>
        </w:tblCellMar>
        <w:tblLook w:val="0000" w:firstRow="0" w:lastRow="0" w:firstColumn="0" w:lastColumn="0" w:noHBand="0" w:noVBand="0"/>
      </w:tblPr>
      <w:tblGrid>
        <w:gridCol w:w="3023"/>
        <w:gridCol w:w="3237"/>
        <w:gridCol w:w="3238"/>
      </w:tblGrid>
      <w:tr w:rsidR="007B2CD2" w:rsidTr="002E070F">
        <w:trPr>
          <w:trHeight w:val="335"/>
        </w:trPr>
        <w:tc>
          <w:tcPr>
            <w:tcW w:w="9498" w:type="dxa"/>
            <w:gridSpan w:val="3"/>
            <w:shd w:val="clear" w:color="auto" w:fill="auto"/>
          </w:tcPr>
          <w:p w:rsidR="007B2CD2" w:rsidRPr="00177B32" w:rsidRDefault="007B2CD2" w:rsidP="002E070F">
            <w:pPr>
              <w:pStyle w:val="Obsahtabulky"/>
              <w:rPr>
                <w:rFonts w:asciiTheme="minorHAnsi" w:hAnsiTheme="minorHAnsi" w:cstheme="minorHAnsi"/>
              </w:rPr>
            </w:pPr>
            <w:r w:rsidRPr="00177B32">
              <w:rPr>
                <w:rFonts w:asciiTheme="minorHAnsi" w:hAnsiTheme="minorHAnsi" w:cstheme="minorHAnsi"/>
              </w:rPr>
              <w:t>Vypracoval žák:</w:t>
            </w:r>
          </w:p>
        </w:tc>
      </w:tr>
      <w:tr w:rsidR="007B2CD2" w:rsidTr="002E070F">
        <w:trPr>
          <w:trHeight w:val="423"/>
        </w:trPr>
        <w:tc>
          <w:tcPr>
            <w:tcW w:w="3023" w:type="dxa"/>
            <w:shd w:val="clear" w:color="auto" w:fill="auto"/>
          </w:tcPr>
          <w:p w:rsidR="007B2CD2" w:rsidRPr="00177B32" w:rsidRDefault="007B2CD2" w:rsidP="002E070F">
            <w:pPr>
              <w:pStyle w:val="Obsahtabulky"/>
              <w:rPr>
                <w:rFonts w:asciiTheme="minorHAnsi" w:hAnsiTheme="minorHAnsi" w:cstheme="minorHAnsi"/>
              </w:rPr>
            </w:pPr>
            <w:r w:rsidRPr="00177B32">
              <w:rPr>
                <w:rFonts w:asciiTheme="minorHAnsi" w:hAnsiTheme="minorHAnsi" w:cstheme="minorHAnsi"/>
              </w:rPr>
              <w:t xml:space="preserve">Jméno, příjmení </w:t>
            </w:r>
          </w:p>
        </w:tc>
        <w:tc>
          <w:tcPr>
            <w:tcW w:w="3237" w:type="dxa"/>
            <w:shd w:val="clear" w:color="auto" w:fill="auto"/>
          </w:tcPr>
          <w:p w:rsidR="007B2CD2" w:rsidRPr="00177B32" w:rsidRDefault="007B2CD2" w:rsidP="002E070F">
            <w:pPr>
              <w:pStyle w:val="Obsahtabulky"/>
              <w:rPr>
                <w:rFonts w:asciiTheme="minorHAnsi" w:hAnsiTheme="minorHAnsi" w:cstheme="minorHAnsi"/>
              </w:rPr>
            </w:pPr>
            <w:r w:rsidRPr="00177B32">
              <w:rPr>
                <w:rFonts w:asciiTheme="minorHAnsi" w:hAnsiTheme="minorHAnsi" w:cstheme="minorHAnsi"/>
              </w:rPr>
              <w:t>Datum vypracování</w:t>
            </w:r>
          </w:p>
        </w:tc>
        <w:tc>
          <w:tcPr>
            <w:tcW w:w="3238" w:type="dxa"/>
            <w:shd w:val="clear" w:color="auto" w:fill="auto"/>
          </w:tcPr>
          <w:p w:rsidR="007B2CD2" w:rsidRPr="00177B32" w:rsidRDefault="007B2CD2" w:rsidP="002E070F">
            <w:pPr>
              <w:pStyle w:val="Obsahtabulky"/>
              <w:rPr>
                <w:rFonts w:asciiTheme="minorHAnsi" w:hAnsiTheme="minorHAnsi" w:cstheme="minorHAnsi"/>
              </w:rPr>
            </w:pPr>
            <w:r w:rsidRPr="00177B32">
              <w:rPr>
                <w:rFonts w:asciiTheme="minorHAnsi" w:hAnsiTheme="minorHAnsi" w:cstheme="minorHAnsi"/>
              </w:rPr>
              <w:t>Datum odevzdání</w:t>
            </w:r>
          </w:p>
        </w:tc>
      </w:tr>
      <w:tr w:rsidR="007B2CD2" w:rsidTr="002E070F">
        <w:trPr>
          <w:trHeight w:val="425"/>
        </w:trPr>
        <w:tc>
          <w:tcPr>
            <w:tcW w:w="3023" w:type="dxa"/>
            <w:tcBorders>
              <w:top w:val="single" w:sz="2" w:space="0" w:color="000000"/>
              <w:left w:val="single" w:sz="2" w:space="0" w:color="000000"/>
              <w:bottom w:val="single" w:sz="2" w:space="0" w:color="000000"/>
              <w:right w:val="single" w:sz="2" w:space="0" w:color="000000"/>
            </w:tcBorders>
            <w:shd w:val="clear" w:color="auto" w:fill="auto"/>
          </w:tcPr>
          <w:p w:rsidR="007B2CD2" w:rsidRPr="00177B32" w:rsidRDefault="007B2CD2" w:rsidP="002E070F">
            <w:pPr>
              <w:pStyle w:val="Obsahtabulky"/>
              <w:rPr>
                <w:rFonts w:asciiTheme="minorHAnsi" w:hAnsiTheme="minorHAnsi" w:cstheme="minorHAnsi"/>
              </w:rPr>
            </w:pPr>
          </w:p>
        </w:tc>
        <w:tc>
          <w:tcPr>
            <w:tcW w:w="3237" w:type="dxa"/>
            <w:tcBorders>
              <w:top w:val="single" w:sz="2" w:space="0" w:color="000000"/>
              <w:left w:val="single" w:sz="2" w:space="0" w:color="000000"/>
              <w:bottom w:val="single" w:sz="2" w:space="0" w:color="000000"/>
              <w:right w:val="single" w:sz="2" w:space="0" w:color="000000"/>
            </w:tcBorders>
            <w:shd w:val="clear" w:color="auto" w:fill="auto"/>
          </w:tcPr>
          <w:p w:rsidR="007B2CD2" w:rsidRPr="00177B32" w:rsidRDefault="007B2CD2" w:rsidP="002E070F">
            <w:pPr>
              <w:pStyle w:val="Obsahtabulky"/>
              <w:rPr>
                <w:rFonts w:asciiTheme="minorHAnsi" w:hAnsiTheme="minorHAnsi" w:cstheme="minorHAnsi"/>
              </w:rPr>
            </w:pPr>
          </w:p>
        </w:tc>
        <w:tc>
          <w:tcPr>
            <w:tcW w:w="3238" w:type="dxa"/>
            <w:tcBorders>
              <w:top w:val="single" w:sz="2" w:space="0" w:color="000000"/>
              <w:left w:val="single" w:sz="2" w:space="0" w:color="000000"/>
              <w:bottom w:val="single" w:sz="2" w:space="0" w:color="000000"/>
              <w:right w:val="single" w:sz="2" w:space="0" w:color="000000"/>
            </w:tcBorders>
            <w:shd w:val="clear" w:color="auto" w:fill="auto"/>
          </w:tcPr>
          <w:p w:rsidR="007B2CD2" w:rsidRPr="00177B32" w:rsidRDefault="007B2CD2" w:rsidP="002E070F">
            <w:pPr>
              <w:pStyle w:val="Obsahtabulky"/>
              <w:rPr>
                <w:rFonts w:asciiTheme="minorHAnsi" w:hAnsiTheme="minorHAnsi" w:cstheme="minorHAnsi"/>
              </w:rPr>
            </w:pPr>
          </w:p>
        </w:tc>
      </w:tr>
      <w:tr w:rsidR="007B2CD2" w:rsidTr="002E070F">
        <w:trPr>
          <w:trHeight w:val="425"/>
        </w:trPr>
        <w:tc>
          <w:tcPr>
            <w:tcW w:w="3023" w:type="dxa"/>
            <w:tcBorders>
              <w:top w:val="single" w:sz="2" w:space="0" w:color="000000"/>
              <w:left w:val="single" w:sz="2" w:space="0" w:color="000000"/>
              <w:bottom w:val="single" w:sz="2" w:space="0" w:color="000000"/>
              <w:right w:val="single" w:sz="2" w:space="0" w:color="000000"/>
            </w:tcBorders>
            <w:shd w:val="clear" w:color="auto" w:fill="auto"/>
          </w:tcPr>
          <w:p w:rsidR="007B2CD2" w:rsidRDefault="007B2CD2" w:rsidP="002E070F">
            <w:pPr>
              <w:pStyle w:val="Obsahtabulky"/>
            </w:pPr>
          </w:p>
        </w:tc>
        <w:tc>
          <w:tcPr>
            <w:tcW w:w="3237" w:type="dxa"/>
            <w:tcBorders>
              <w:top w:val="single" w:sz="2" w:space="0" w:color="000000"/>
              <w:left w:val="single" w:sz="2" w:space="0" w:color="000000"/>
              <w:bottom w:val="single" w:sz="2" w:space="0" w:color="000000"/>
              <w:right w:val="single" w:sz="2" w:space="0" w:color="000000"/>
            </w:tcBorders>
            <w:shd w:val="clear" w:color="auto" w:fill="auto"/>
          </w:tcPr>
          <w:p w:rsidR="007B2CD2" w:rsidRDefault="007B2CD2" w:rsidP="002E070F">
            <w:pPr>
              <w:pStyle w:val="Obsahtabulky"/>
            </w:pPr>
          </w:p>
        </w:tc>
        <w:tc>
          <w:tcPr>
            <w:tcW w:w="3238" w:type="dxa"/>
            <w:tcBorders>
              <w:top w:val="single" w:sz="2" w:space="0" w:color="000000"/>
              <w:left w:val="single" w:sz="2" w:space="0" w:color="000000"/>
              <w:bottom w:val="single" w:sz="2" w:space="0" w:color="000000"/>
              <w:right w:val="single" w:sz="2" w:space="0" w:color="000000"/>
            </w:tcBorders>
            <w:shd w:val="clear" w:color="auto" w:fill="auto"/>
          </w:tcPr>
          <w:p w:rsidR="007B2CD2" w:rsidRDefault="007B2CD2" w:rsidP="002E070F">
            <w:pPr>
              <w:pStyle w:val="Obsahtabulky"/>
            </w:pPr>
          </w:p>
        </w:tc>
      </w:tr>
    </w:tbl>
    <w:p w:rsidR="007B2CD2" w:rsidRDefault="007B2CD2" w:rsidP="007B2CD2"/>
    <w:p w:rsidR="007B2CD2" w:rsidRPr="00200DAC" w:rsidRDefault="007B2CD2" w:rsidP="007B2CD2">
      <w:pPr>
        <w:pStyle w:val="Nadpis1"/>
        <w:jc w:val="both"/>
      </w:pPr>
      <w:r w:rsidRPr="00200DAC">
        <w:t>Zadání</w:t>
      </w:r>
    </w:p>
    <w:p w:rsidR="007B2CD2" w:rsidRDefault="007B2CD2" w:rsidP="007B2CD2">
      <w:pPr>
        <w:spacing w:after="0" w:line="240" w:lineRule="auto"/>
        <w:jc w:val="both"/>
        <w:rPr>
          <w:spacing w:val="5"/>
          <w:szCs w:val="36"/>
        </w:rPr>
      </w:pPr>
      <w:r w:rsidRPr="00200DAC">
        <w:rPr>
          <w:spacing w:val="5"/>
          <w:szCs w:val="36"/>
        </w:rPr>
        <w:t>Seznamte se se</w:t>
      </w:r>
      <w:r>
        <w:rPr>
          <w:spacing w:val="5"/>
          <w:szCs w:val="36"/>
        </w:rPr>
        <w:t xml:space="preserve"> základními parametry:</w:t>
      </w:r>
    </w:p>
    <w:p w:rsidR="007B2CD2" w:rsidRPr="00B13EB7" w:rsidRDefault="007B2CD2" w:rsidP="007B2CD2">
      <w:pPr>
        <w:pStyle w:val="Odstavecseseznamem"/>
        <w:numPr>
          <w:ilvl w:val="0"/>
          <w:numId w:val="2"/>
        </w:numPr>
        <w:spacing w:after="0" w:line="240" w:lineRule="auto"/>
        <w:ind w:left="851"/>
        <w:jc w:val="both"/>
        <w:rPr>
          <w:spacing w:val="5"/>
          <w:szCs w:val="36"/>
        </w:rPr>
      </w:pPr>
      <w:r w:rsidRPr="00B13EB7">
        <w:rPr>
          <w:spacing w:val="5"/>
          <w:szCs w:val="36"/>
        </w:rPr>
        <w:t>diodou</w:t>
      </w:r>
    </w:p>
    <w:p w:rsidR="007B2CD2" w:rsidRPr="00B13EB7" w:rsidRDefault="007B2CD2" w:rsidP="007B2CD2">
      <w:pPr>
        <w:pStyle w:val="Odstavecseseznamem"/>
        <w:numPr>
          <w:ilvl w:val="0"/>
          <w:numId w:val="2"/>
        </w:numPr>
        <w:spacing w:after="0" w:line="240" w:lineRule="auto"/>
        <w:ind w:left="851"/>
        <w:jc w:val="both"/>
        <w:rPr>
          <w:spacing w:val="5"/>
          <w:szCs w:val="36"/>
        </w:rPr>
      </w:pPr>
      <w:r w:rsidRPr="00B13EB7">
        <w:rPr>
          <w:spacing w:val="5"/>
          <w:szCs w:val="36"/>
        </w:rPr>
        <w:t>bipolárních tranzistorů</w:t>
      </w:r>
    </w:p>
    <w:p w:rsidR="007B2CD2" w:rsidRDefault="007B2CD2" w:rsidP="007B2CD2">
      <w:pPr>
        <w:pStyle w:val="Odstavecseseznamem"/>
        <w:numPr>
          <w:ilvl w:val="0"/>
          <w:numId w:val="2"/>
        </w:numPr>
        <w:spacing w:after="0" w:line="240" w:lineRule="auto"/>
        <w:ind w:left="851"/>
        <w:jc w:val="both"/>
        <w:rPr>
          <w:spacing w:val="5"/>
          <w:szCs w:val="36"/>
        </w:rPr>
      </w:pPr>
      <w:r w:rsidRPr="00B13EB7">
        <w:rPr>
          <w:spacing w:val="5"/>
          <w:szCs w:val="36"/>
        </w:rPr>
        <w:t>unipolárních tranzistorů jednotlivých typů</w:t>
      </w:r>
    </w:p>
    <w:p w:rsidR="007B2CD2" w:rsidRDefault="007B2CD2" w:rsidP="007B2CD2">
      <w:pPr>
        <w:pStyle w:val="Odstavecseseznamem"/>
        <w:numPr>
          <w:ilvl w:val="0"/>
          <w:numId w:val="2"/>
        </w:numPr>
        <w:spacing w:after="0" w:line="240" w:lineRule="auto"/>
        <w:ind w:left="851"/>
        <w:jc w:val="both"/>
        <w:rPr>
          <w:spacing w:val="5"/>
          <w:szCs w:val="36"/>
        </w:rPr>
      </w:pPr>
      <w:r>
        <w:rPr>
          <w:spacing w:val="5"/>
          <w:szCs w:val="36"/>
        </w:rPr>
        <w:t xml:space="preserve">spínacích prvků tyristoru, </w:t>
      </w:r>
      <w:proofErr w:type="spellStart"/>
      <w:r>
        <w:rPr>
          <w:spacing w:val="5"/>
          <w:szCs w:val="36"/>
        </w:rPr>
        <w:t>triaku</w:t>
      </w:r>
      <w:proofErr w:type="spellEnd"/>
      <w:r>
        <w:rPr>
          <w:spacing w:val="5"/>
          <w:szCs w:val="36"/>
        </w:rPr>
        <w:t xml:space="preserve"> a </w:t>
      </w:r>
      <w:proofErr w:type="spellStart"/>
      <w:r>
        <w:rPr>
          <w:spacing w:val="5"/>
          <w:szCs w:val="36"/>
        </w:rPr>
        <w:t>diaku</w:t>
      </w:r>
      <w:proofErr w:type="spellEnd"/>
    </w:p>
    <w:p w:rsidR="007B2CD2" w:rsidRPr="00B13EB7" w:rsidRDefault="007B2CD2" w:rsidP="007B2CD2">
      <w:pPr>
        <w:pStyle w:val="Odstavecseseznamem"/>
        <w:numPr>
          <w:ilvl w:val="0"/>
          <w:numId w:val="2"/>
        </w:numPr>
        <w:spacing w:after="0" w:line="240" w:lineRule="auto"/>
        <w:ind w:left="851"/>
        <w:jc w:val="both"/>
        <w:rPr>
          <w:spacing w:val="5"/>
          <w:szCs w:val="36"/>
        </w:rPr>
      </w:pPr>
      <w:r>
        <w:rPr>
          <w:spacing w:val="5"/>
          <w:szCs w:val="36"/>
        </w:rPr>
        <w:t>integrovanými obvody</w:t>
      </w:r>
    </w:p>
    <w:p w:rsidR="007B2CD2" w:rsidRPr="00200DAC" w:rsidRDefault="007B2CD2" w:rsidP="007B2CD2">
      <w:pPr>
        <w:spacing w:after="0" w:line="240" w:lineRule="auto"/>
        <w:ind w:left="60"/>
        <w:jc w:val="both"/>
        <w:rPr>
          <w:spacing w:val="5"/>
          <w:szCs w:val="36"/>
        </w:rPr>
      </w:pPr>
      <w:r>
        <w:rPr>
          <w:spacing w:val="5"/>
          <w:szCs w:val="36"/>
        </w:rPr>
        <w:t>Zapojte vybrané aplikace s polovodičovými prvky a změřte jejich vlastnosti.</w:t>
      </w:r>
    </w:p>
    <w:p w:rsidR="007B2CD2" w:rsidRDefault="007B2CD2" w:rsidP="007B2CD2">
      <w:pPr>
        <w:pStyle w:val="Nadpis1"/>
        <w:jc w:val="both"/>
      </w:pPr>
      <w:r>
        <w:t>Teoretický rozbor</w:t>
      </w:r>
    </w:p>
    <w:p w:rsidR="007B2CD2" w:rsidRDefault="007B2CD2" w:rsidP="007B2CD2">
      <w:pPr>
        <w:jc w:val="both"/>
      </w:pPr>
      <w:r>
        <w:t>Základním stavebním kamenem elektronických a mikroelektronických obvodů kromě pasivních součástek (rezistor, kondenzátor, cívka, dioda) je tranzistor, ve složitějších aplikacích integrovaný obvod analogový nebo číslicový, který v sobě integruje jednotky až miliony tranzistorů. Z hlediska použité technologie výroby a použitých principů činnosti je možné dělit tranzistory na:</w:t>
      </w:r>
    </w:p>
    <w:p w:rsidR="007B2CD2" w:rsidRDefault="007B2CD2" w:rsidP="007B2CD2">
      <w:pPr>
        <w:pStyle w:val="Odstavecseseznamem"/>
        <w:numPr>
          <w:ilvl w:val="0"/>
          <w:numId w:val="3"/>
        </w:numPr>
        <w:jc w:val="both"/>
      </w:pPr>
      <w:r>
        <w:t>bipolární</w:t>
      </w:r>
    </w:p>
    <w:p w:rsidR="007B2CD2" w:rsidRDefault="007B2CD2" w:rsidP="007B2CD2">
      <w:pPr>
        <w:pStyle w:val="Odstavecseseznamem"/>
        <w:numPr>
          <w:ilvl w:val="0"/>
          <w:numId w:val="3"/>
        </w:numPr>
        <w:jc w:val="both"/>
      </w:pPr>
      <w:r>
        <w:t>unipolární</w:t>
      </w:r>
    </w:p>
    <w:p w:rsidR="007B2CD2" w:rsidRDefault="007B2CD2" w:rsidP="007B2CD2">
      <w:pPr>
        <w:pStyle w:val="Odstavecseseznamem"/>
        <w:numPr>
          <w:ilvl w:val="0"/>
          <w:numId w:val="3"/>
        </w:numPr>
        <w:jc w:val="both"/>
      </w:pPr>
      <w:r>
        <w:t>IGBT</w:t>
      </w:r>
    </w:p>
    <w:p w:rsidR="007B2CD2" w:rsidRDefault="007B2CD2" w:rsidP="007B2CD2">
      <w:pPr>
        <w:ind w:left="60"/>
        <w:jc w:val="both"/>
      </w:pPr>
      <w:r>
        <w:t xml:space="preserve">Tranzistor obsahuje tři svorky, na které jsou vyvedeny jednotlivé části polovodičové struktury. Na tranzistor, jako obvodovou součástku je možné se dívat jako na </w:t>
      </w:r>
      <w:proofErr w:type="spellStart"/>
      <w:r>
        <w:t>dvojbran</w:t>
      </w:r>
      <w:proofErr w:type="spellEnd"/>
      <w:r>
        <w:t xml:space="preserve">: má vstup – vstupní brána a výstup – výstupní brána. Jednotlivé svorky tranzistoru se nazývají báze B nebo řídící elektroda </w:t>
      </w:r>
      <w:proofErr w:type="spellStart"/>
      <w:r>
        <w:t>Gate</w:t>
      </w:r>
      <w:proofErr w:type="spellEnd"/>
      <w:r>
        <w:t xml:space="preserve"> G, emitor E a kolektor C. Jedna svorka je společná jak vstupní, tak výstupní bráně. Podle toho, o kterou svorku se jedná, rozlišujeme zapojení se:</w:t>
      </w:r>
    </w:p>
    <w:p w:rsidR="007B2CD2" w:rsidRDefault="007B2CD2" w:rsidP="007B2CD2">
      <w:pPr>
        <w:pStyle w:val="Odstavecseseznamem"/>
        <w:numPr>
          <w:ilvl w:val="0"/>
          <w:numId w:val="4"/>
        </w:numPr>
        <w:jc w:val="both"/>
      </w:pPr>
      <w:r>
        <w:t>společným emitorem</w:t>
      </w:r>
    </w:p>
    <w:p w:rsidR="007B2CD2" w:rsidRDefault="007B2CD2" w:rsidP="007B2CD2">
      <w:pPr>
        <w:pStyle w:val="Odstavecseseznamem"/>
        <w:numPr>
          <w:ilvl w:val="0"/>
          <w:numId w:val="4"/>
        </w:numPr>
        <w:jc w:val="both"/>
      </w:pPr>
      <w:r>
        <w:t>společnou bází</w:t>
      </w:r>
    </w:p>
    <w:p w:rsidR="007B2CD2" w:rsidRDefault="007B2CD2" w:rsidP="007B2CD2">
      <w:pPr>
        <w:pStyle w:val="Odstavecseseznamem"/>
        <w:numPr>
          <w:ilvl w:val="0"/>
          <w:numId w:val="4"/>
        </w:numPr>
        <w:jc w:val="both"/>
      </w:pPr>
      <w:r>
        <w:t>společným kolektorem.</w:t>
      </w:r>
    </w:p>
    <w:p w:rsidR="007B2CD2" w:rsidRDefault="007B2CD2" w:rsidP="007B2CD2">
      <w:pPr>
        <w:jc w:val="both"/>
      </w:pPr>
      <w:r>
        <w:t xml:space="preserve">Jednotlivé typy zapojení se liší obvodovými vlastnosti:   </w:t>
      </w:r>
    </w:p>
    <w:p w:rsidR="007B2CD2" w:rsidRDefault="007B2CD2" w:rsidP="007B2CD2">
      <w:pPr>
        <w:pStyle w:val="Odstavecseseznamem"/>
        <w:numPr>
          <w:ilvl w:val="0"/>
          <w:numId w:val="4"/>
        </w:numPr>
        <w:jc w:val="both"/>
      </w:pPr>
      <w:r>
        <w:t>vstupní odpor</w:t>
      </w:r>
    </w:p>
    <w:p w:rsidR="007B2CD2" w:rsidRDefault="007B2CD2" w:rsidP="007B2CD2">
      <w:pPr>
        <w:pStyle w:val="Odstavecseseznamem"/>
        <w:numPr>
          <w:ilvl w:val="0"/>
          <w:numId w:val="4"/>
        </w:numPr>
        <w:jc w:val="both"/>
      </w:pPr>
      <w:r>
        <w:t>výstupní odpor</w:t>
      </w:r>
    </w:p>
    <w:p w:rsidR="007B2CD2" w:rsidRDefault="007B2CD2" w:rsidP="007B2CD2">
      <w:pPr>
        <w:pStyle w:val="Odstavecseseznamem"/>
        <w:numPr>
          <w:ilvl w:val="0"/>
          <w:numId w:val="4"/>
        </w:numPr>
        <w:jc w:val="both"/>
      </w:pPr>
      <w:r>
        <w:t>napěťové zesílení</w:t>
      </w:r>
    </w:p>
    <w:p w:rsidR="007B2CD2" w:rsidRDefault="007B2CD2" w:rsidP="007B2CD2">
      <w:pPr>
        <w:pStyle w:val="Odstavecseseznamem"/>
        <w:numPr>
          <w:ilvl w:val="0"/>
          <w:numId w:val="4"/>
        </w:numPr>
        <w:jc w:val="both"/>
      </w:pPr>
      <w:r>
        <w:t>proudové zesílení</w:t>
      </w:r>
    </w:p>
    <w:p w:rsidR="007B2CD2" w:rsidRDefault="007B2CD2" w:rsidP="007B2CD2">
      <w:pPr>
        <w:pStyle w:val="Odstavecseseznamem"/>
        <w:numPr>
          <w:ilvl w:val="0"/>
          <w:numId w:val="4"/>
        </w:numPr>
        <w:jc w:val="both"/>
      </w:pPr>
      <w:r>
        <w:t>výkonové zesílení</w:t>
      </w:r>
    </w:p>
    <w:p w:rsidR="007B2CD2" w:rsidRDefault="007B2CD2" w:rsidP="007B2CD2">
      <w:pPr>
        <w:pStyle w:val="Odstavecseseznamem"/>
        <w:numPr>
          <w:ilvl w:val="0"/>
          <w:numId w:val="4"/>
        </w:numPr>
        <w:jc w:val="both"/>
      </w:pPr>
      <w:r>
        <w:t>frekvenční vlastnosti</w:t>
      </w:r>
    </w:p>
    <w:p w:rsidR="007B2CD2" w:rsidRDefault="007B2CD2" w:rsidP="007B2CD2">
      <w:pPr>
        <w:pStyle w:val="Odstavecseseznamem"/>
        <w:numPr>
          <w:ilvl w:val="0"/>
          <w:numId w:val="4"/>
        </w:numPr>
        <w:jc w:val="both"/>
      </w:pPr>
      <w:r>
        <w:t>amplituda zpracovávaného signálu.</w:t>
      </w:r>
    </w:p>
    <w:p w:rsidR="007B2CD2" w:rsidRDefault="007B2CD2" w:rsidP="007B2CD2">
      <w:pPr>
        <w:spacing w:after="0" w:line="240" w:lineRule="auto"/>
        <w:rPr>
          <w:b/>
          <w:sz w:val="28"/>
          <w:szCs w:val="32"/>
        </w:rPr>
      </w:pPr>
      <w:r>
        <w:br w:type="page"/>
      </w:r>
    </w:p>
    <w:p w:rsidR="007B2CD2" w:rsidRDefault="007B2CD2" w:rsidP="007B2CD2">
      <w:pPr>
        <w:pStyle w:val="Nadpis2"/>
      </w:pPr>
      <w:r>
        <w:lastRenderedPageBreak/>
        <w:t>Bipolární tranzistor</w:t>
      </w:r>
    </w:p>
    <w:p w:rsidR="007B2CD2" w:rsidRDefault="007B2CD2" w:rsidP="007B2CD2">
      <w:pPr>
        <w:ind w:left="60"/>
        <w:jc w:val="both"/>
      </w:pPr>
      <w:r>
        <w:t xml:space="preserve">Bipolární tranzistor využívá dějů, které probíhají na přechodu p-n. Schématická značka tranzistoru je na obrázku 2.1. </w:t>
      </w:r>
    </w:p>
    <w:p w:rsidR="007B2CD2" w:rsidRDefault="007B2CD2" w:rsidP="007B2CD2">
      <w:pPr>
        <w:ind w:left="60"/>
        <w:jc w:val="both"/>
      </w:pPr>
      <w:r>
        <w:rPr>
          <w:noProof/>
        </w:rPr>
        <w:drawing>
          <wp:inline distT="0" distB="0" distL="0" distR="0" wp14:anchorId="4A95F1BB" wp14:editId="75677490">
            <wp:extent cx="2505425" cy="1019317"/>
            <wp:effectExtent l="0" t="0" r="9525" b="9525"/>
            <wp:docPr id="6" name="Obrázek 6" descr="Obsah obrázku hra,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zistory1a.png"/>
                    <pic:cNvPicPr/>
                  </pic:nvPicPr>
                  <pic:blipFill>
                    <a:blip r:embed="rId7">
                      <a:extLst>
                        <a:ext uri="{28A0092B-C50C-407E-A947-70E740481C1C}">
                          <a14:useLocalDpi xmlns:a14="http://schemas.microsoft.com/office/drawing/2010/main" val="0"/>
                        </a:ext>
                      </a:extLst>
                    </a:blip>
                    <a:stretch>
                      <a:fillRect/>
                    </a:stretch>
                  </pic:blipFill>
                  <pic:spPr>
                    <a:xfrm>
                      <a:off x="0" y="0"/>
                      <a:ext cx="2505425" cy="1019317"/>
                    </a:xfrm>
                    <a:prstGeom prst="rect">
                      <a:avLst/>
                    </a:prstGeom>
                  </pic:spPr>
                </pic:pic>
              </a:graphicData>
            </a:graphic>
          </wp:inline>
        </w:drawing>
      </w:r>
    </w:p>
    <w:p w:rsidR="007B2CD2" w:rsidRDefault="007B2CD2" w:rsidP="007B2CD2">
      <w:pPr>
        <w:ind w:left="60"/>
        <w:jc w:val="both"/>
      </w:pPr>
      <w:r>
        <w:t>Obr. 2.1: Schématická značka tranzistoru n-p-n a p-n-p</w:t>
      </w:r>
    </w:p>
    <w:p w:rsidR="007B2CD2" w:rsidRDefault="007B2CD2" w:rsidP="007B2CD2">
      <w:pPr>
        <w:ind w:left="60"/>
        <w:jc w:val="both"/>
      </w:pPr>
      <w:r>
        <w:t>V tranzistoru jsou dva přechody. Při vhodné realizaci p-n přechodů a jejich připojení na vnější zdroje napětí vzniká tranzistorový jev, tj. dochází k zesílení signálu.</w:t>
      </w:r>
    </w:p>
    <w:p w:rsidR="007B2CD2" w:rsidRDefault="007B2CD2" w:rsidP="007B2CD2">
      <w:pPr>
        <w:ind w:left="60" w:firstLine="648"/>
        <w:jc w:val="both"/>
      </w:pPr>
      <w:r>
        <w:rPr>
          <w:noProof/>
        </w:rPr>
        <w:drawing>
          <wp:inline distT="0" distB="0" distL="0" distR="0" wp14:anchorId="1CEFAC27" wp14:editId="31AC271D">
            <wp:extent cx="4244815" cy="1895475"/>
            <wp:effectExtent l="0" t="0" r="3810" b="0"/>
            <wp:docPr id="4" name="Obrázek 4" descr="Obsah obrázku snímek obrazovk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zistory2a.png"/>
                    <pic:cNvPicPr/>
                  </pic:nvPicPr>
                  <pic:blipFill>
                    <a:blip r:embed="rId8">
                      <a:extLst>
                        <a:ext uri="{28A0092B-C50C-407E-A947-70E740481C1C}">
                          <a14:useLocalDpi xmlns:a14="http://schemas.microsoft.com/office/drawing/2010/main" val="0"/>
                        </a:ext>
                      </a:extLst>
                    </a:blip>
                    <a:stretch>
                      <a:fillRect/>
                    </a:stretch>
                  </pic:blipFill>
                  <pic:spPr>
                    <a:xfrm>
                      <a:off x="0" y="0"/>
                      <a:ext cx="4245883" cy="1895952"/>
                    </a:xfrm>
                    <a:prstGeom prst="rect">
                      <a:avLst/>
                    </a:prstGeom>
                  </pic:spPr>
                </pic:pic>
              </a:graphicData>
            </a:graphic>
          </wp:inline>
        </w:drawing>
      </w:r>
    </w:p>
    <w:p w:rsidR="007B2CD2" w:rsidRDefault="007B2CD2" w:rsidP="007B2CD2">
      <w:pPr>
        <w:ind w:left="60"/>
        <w:jc w:val="both"/>
      </w:pPr>
      <w:r>
        <w:t>Obr. 2.2: Princip bipolárního tranzistoru (typ n-p-n)</w:t>
      </w:r>
    </w:p>
    <w:p w:rsidR="007B2CD2" w:rsidRDefault="007B2CD2" w:rsidP="007B2CD2">
      <w:pPr>
        <w:ind w:left="60"/>
        <w:jc w:val="both"/>
      </w:pPr>
      <w:r>
        <w:t>Na obrázku 2.2 je základní principiální struktura bipolárního transistoru typu n-p-n. Přechod p-n mezi bází a emitorem je zapojen v propustném směru. Přechod n-p kolektor báze je zapojen v nepropustném směru. Oba přechody jsou vytvořeny na monokrystalu např. křemíku odlišně dotovanými oblastmi. Podmínkou správné funkce tranzistorového jevu je velice tenká báze, aby byla minimální rekombinace nosičů tekoucích propustným přechodem báze-emitor (doba životnosti nosiče náboje je delší než doba potřebná k tomu, aby se nosič náboje dostal přes bázi z emitoru do kolektoru). Napětí kolektor – emitor je větší, než napětí báze – emitor, čemuž odpovídá větší silové působení elektrického pole na nosiče náboje, což způsobí proud tekoucí nejen propustným přechodem báze-emitor, ale vzhledem k tenké bázi hlavně mezi emitorem a kolektorem. Proud vytékající bází bude zlomkem celkového proudu z emitoru.</w:t>
      </w:r>
    </w:p>
    <w:p w:rsidR="007B2CD2" w:rsidRDefault="007B2CD2" w:rsidP="007B2CD2">
      <w:pPr>
        <w:ind w:left="60"/>
        <w:jc w:val="both"/>
      </w:pPr>
      <w:r>
        <w:t>Použitou technologií výroby a použitým výchozím monokrystalem polovodiče lze vyrobit tranzistory pro různé použití:</w:t>
      </w:r>
    </w:p>
    <w:p w:rsidR="007B2CD2" w:rsidRDefault="007B2CD2" w:rsidP="007B2CD2">
      <w:pPr>
        <w:pStyle w:val="Odstavecseseznamem"/>
        <w:numPr>
          <w:ilvl w:val="0"/>
          <w:numId w:val="4"/>
        </w:numPr>
        <w:jc w:val="both"/>
      </w:pPr>
      <w:r>
        <w:t>nízkofrekvenční</w:t>
      </w:r>
    </w:p>
    <w:p w:rsidR="007B2CD2" w:rsidRDefault="007B2CD2" w:rsidP="007B2CD2">
      <w:pPr>
        <w:pStyle w:val="Odstavecseseznamem"/>
        <w:numPr>
          <w:ilvl w:val="0"/>
          <w:numId w:val="4"/>
        </w:numPr>
        <w:jc w:val="both"/>
      </w:pPr>
      <w:r>
        <w:t>vysokofrekvenční</w:t>
      </w:r>
    </w:p>
    <w:p w:rsidR="007B2CD2" w:rsidRDefault="007B2CD2" w:rsidP="007B2CD2">
      <w:pPr>
        <w:pStyle w:val="Odstavecseseznamem"/>
        <w:numPr>
          <w:ilvl w:val="0"/>
          <w:numId w:val="4"/>
        </w:numPr>
        <w:jc w:val="both"/>
      </w:pPr>
      <w:r>
        <w:t>pro běžné použití s malým výkonem</w:t>
      </w:r>
    </w:p>
    <w:p w:rsidR="007B2CD2" w:rsidRDefault="007B2CD2" w:rsidP="007B2CD2">
      <w:pPr>
        <w:pStyle w:val="Odstavecseseznamem"/>
        <w:numPr>
          <w:ilvl w:val="0"/>
          <w:numId w:val="4"/>
        </w:numPr>
        <w:jc w:val="both"/>
      </w:pPr>
      <w:r>
        <w:t>výkonové</w:t>
      </w:r>
    </w:p>
    <w:p w:rsidR="007B2CD2" w:rsidRDefault="007B2CD2" w:rsidP="007B2CD2">
      <w:pPr>
        <w:pStyle w:val="Odstavecseseznamem"/>
        <w:numPr>
          <w:ilvl w:val="0"/>
          <w:numId w:val="4"/>
        </w:numPr>
        <w:jc w:val="both"/>
      </w:pPr>
      <w:r>
        <w:t>zesilovač</w:t>
      </w:r>
    </w:p>
    <w:p w:rsidR="007B2CD2" w:rsidRDefault="007B2CD2" w:rsidP="007B2CD2">
      <w:pPr>
        <w:pStyle w:val="Odstavecseseznamem"/>
        <w:numPr>
          <w:ilvl w:val="0"/>
          <w:numId w:val="4"/>
        </w:numPr>
        <w:jc w:val="both"/>
      </w:pPr>
      <w:r>
        <w:t>spínač</w:t>
      </w:r>
    </w:p>
    <w:p w:rsidR="007B2CD2" w:rsidRDefault="007B2CD2" w:rsidP="007B2CD2">
      <w:pPr>
        <w:pStyle w:val="Odstavecseseznamem"/>
        <w:numPr>
          <w:ilvl w:val="0"/>
          <w:numId w:val="4"/>
        </w:numPr>
        <w:jc w:val="both"/>
      </w:pPr>
      <w:r>
        <w:lastRenderedPageBreak/>
        <w:t>stabilizace napájecího napětí</w:t>
      </w:r>
    </w:p>
    <w:p w:rsidR="007B2CD2" w:rsidRDefault="007B2CD2" w:rsidP="007B2CD2">
      <w:pPr>
        <w:jc w:val="both"/>
      </w:pPr>
      <w:r>
        <w:t xml:space="preserve">Vlastnosti tranzistoru jsou nejčastěji popisovány hybridní soustavou charakteristik nebo hybridní soustavou rovnic s hybridními parametry. </w:t>
      </w:r>
    </w:p>
    <w:p w:rsidR="007B2CD2" w:rsidRDefault="007B2CD2" w:rsidP="007B2CD2">
      <w:pPr>
        <w:jc w:val="both"/>
      </w:pPr>
      <w:r>
        <w:t>Tranzistor je základním stavebním prvkem integrovaných obvodů:</w:t>
      </w:r>
    </w:p>
    <w:p w:rsidR="007B2CD2" w:rsidRDefault="007B2CD2" w:rsidP="007B2CD2">
      <w:pPr>
        <w:pStyle w:val="Odstavecseseznamem"/>
        <w:numPr>
          <w:ilvl w:val="0"/>
          <w:numId w:val="4"/>
        </w:numPr>
        <w:jc w:val="both"/>
      </w:pPr>
      <w:r>
        <w:t xml:space="preserve"> analogových;</w:t>
      </w:r>
    </w:p>
    <w:p w:rsidR="007B2CD2" w:rsidRDefault="007B2CD2" w:rsidP="007B2CD2">
      <w:pPr>
        <w:pStyle w:val="Odstavecseseznamem"/>
        <w:numPr>
          <w:ilvl w:val="0"/>
          <w:numId w:val="4"/>
        </w:numPr>
        <w:jc w:val="both"/>
      </w:pPr>
      <w:r>
        <w:t xml:space="preserve"> číslicových </w:t>
      </w:r>
    </w:p>
    <w:p w:rsidR="007B2CD2" w:rsidRDefault="007B2CD2" w:rsidP="007B2CD2">
      <w:pPr>
        <w:pStyle w:val="Odstavecseseznamem"/>
        <w:numPr>
          <w:ilvl w:val="0"/>
          <w:numId w:val="4"/>
        </w:numPr>
        <w:jc w:val="both"/>
      </w:pPr>
      <w:r>
        <w:t xml:space="preserve"> mikroprocesorů a jednočipových mikropočítačů.</w:t>
      </w:r>
    </w:p>
    <w:p w:rsidR="007B2CD2" w:rsidRDefault="007B2CD2" w:rsidP="007B2CD2">
      <w:pPr>
        <w:pStyle w:val="Odstavecseseznamem"/>
        <w:numPr>
          <w:ilvl w:val="0"/>
          <w:numId w:val="4"/>
        </w:numPr>
        <w:jc w:val="both"/>
      </w:pPr>
      <w:r>
        <w:t>polovodičových pamětí, jak statických, tak dynamických (pro uchování informace, adresaci paměťových buněk, řízení čtení a zápisu informací)</w:t>
      </w:r>
    </w:p>
    <w:p w:rsidR="007B2CD2" w:rsidRDefault="007B2CD2" w:rsidP="007B2CD2">
      <w:pPr>
        <w:jc w:val="both"/>
      </w:pPr>
      <w:r>
        <w:t>Pro použití tranzistoru v zesilovači lze použít zapojení:</w:t>
      </w:r>
    </w:p>
    <w:p w:rsidR="007B2CD2" w:rsidRDefault="007B2CD2" w:rsidP="007B2CD2">
      <w:pPr>
        <w:pStyle w:val="Odstavecseseznamem"/>
        <w:numPr>
          <w:ilvl w:val="0"/>
          <w:numId w:val="4"/>
        </w:numPr>
        <w:jc w:val="both"/>
      </w:pPr>
      <w:r>
        <w:t>se společným emitorem</w:t>
      </w:r>
    </w:p>
    <w:p w:rsidR="007B2CD2" w:rsidRDefault="007B2CD2" w:rsidP="007B2CD2">
      <w:pPr>
        <w:pStyle w:val="Odstavecseseznamem"/>
        <w:numPr>
          <w:ilvl w:val="0"/>
          <w:numId w:val="4"/>
        </w:numPr>
        <w:jc w:val="both"/>
      </w:pPr>
      <w:r>
        <w:t>se společným kolektorem</w:t>
      </w:r>
    </w:p>
    <w:p w:rsidR="007B2CD2" w:rsidRDefault="007B2CD2" w:rsidP="007B2CD2">
      <w:pPr>
        <w:pStyle w:val="Odstavecseseznamem"/>
        <w:numPr>
          <w:ilvl w:val="0"/>
          <w:numId w:val="4"/>
        </w:numPr>
        <w:jc w:val="both"/>
      </w:pPr>
      <w:r>
        <w:t>se společnou bází</w:t>
      </w:r>
    </w:p>
    <w:p w:rsidR="007B2CD2" w:rsidRDefault="007B2CD2" w:rsidP="007B2CD2">
      <w:pPr>
        <w:pStyle w:val="Odstavecseseznamem"/>
        <w:numPr>
          <w:ilvl w:val="0"/>
          <w:numId w:val="4"/>
        </w:numPr>
        <w:jc w:val="both"/>
      </w:pPr>
      <w:r>
        <w:t xml:space="preserve">diferenciální </w:t>
      </w:r>
    </w:p>
    <w:p w:rsidR="007B2CD2" w:rsidRDefault="007B2CD2" w:rsidP="007B2CD2">
      <w:pPr>
        <w:jc w:val="both"/>
      </w:pPr>
      <w:r>
        <w:t>podle toho, která elektroda tranzistoru je společná vstupu i výstupu.</w:t>
      </w:r>
    </w:p>
    <w:p w:rsidR="007B2CD2" w:rsidRDefault="007B2CD2" w:rsidP="007B2CD2">
      <w:pPr>
        <w:pStyle w:val="Nadpis2"/>
      </w:pPr>
      <w:r>
        <w:t>Unipolární tranzistor</w:t>
      </w:r>
    </w:p>
    <w:p w:rsidR="007B2CD2" w:rsidRDefault="007B2CD2" w:rsidP="007B2CD2">
      <w:pPr>
        <w:ind w:left="60"/>
        <w:jc w:val="both"/>
      </w:pPr>
      <w:r>
        <w:t>U unipolárního tranzistoru se jedná o vytváření vodivého kanálu v monokrystalu polovodiče působením elektrostatického pole. Podle výchozího stavu a podle způsobu vytváření vodivého kanálu rozlišujeme následující typy unipolárních tranzistorů:</w:t>
      </w:r>
    </w:p>
    <w:p w:rsidR="007B2CD2" w:rsidRDefault="007B2CD2" w:rsidP="007B2CD2">
      <w:pPr>
        <w:pStyle w:val="Odstavecseseznamem"/>
        <w:numPr>
          <w:ilvl w:val="0"/>
          <w:numId w:val="4"/>
        </w:numPr>
        <w:jc w:val="both"/>
      </w:pPr>
      <w:r>
        <w:t xml:space="preserve">s přechodovým hradlem (JFET – </w:t>
      </w:r>
      <w:proofErr w:type="spellStart"/>
      <w:r>
        <w:t>Junction</w:t>
      </w:r>
      <w:proofErr w:type="spellEnd"/>
      <w:r>
        <w:t xml:space="preserve"> </w:t>
      </w:r>
      <w:proofErr w:type="spellStart"/>
      <w:r>
        <w:t>Field</w:t>
      </w:r>
      <w:proofErr w:type="spellEnd"/>
      <w:r>
        <w:t xml:space="preserve"> </w:t>
      </w:r>
      <w:proofErr w:type="spellStart"/>
      <w:r>
        <w:t>Effect</w:t>
      </w:r>
      <w:proofErr w:type="spellEnd"/>
      <w:r>
        <w:t xml:space="preserve"> Transistor) </w:t>
      </w:r>
    </w:p>
    <w:p w:rsidR="007B2CD2" w:rsidRDefault="007B2CD2" w:rsidP="007B2CD2">
      <w:pPr>
        <w:pStyle w:val="Odstavecseseznamem"/>
        <w:numPr>
          <w:ilvl w:val="0"/>
          <w:numId w:val="4"/>
        </w:numPr>
        <w:jc w:val="both"/>
      </w:pPr>
      <w:r>
        <w:t xml:space="preserve">s izolovaným hradlem (IGFET – </w:t>
      </w:r>
      <w:proofErr w:type="spellStart"/>
      <w:r>
        <w:t>Insulated</w:t>
      </w:r>
      <w:proofErr w:type="spellEnd"/>
      <w:r>
        <w:t xml:space="preserve"> </w:t>
      </w:r>
      <w:proofErr w:type="spellStart"/>
      <w:r>
        <w:t>Gate</w:t>
      </w:r>
      <w:proofErr w:type="spellEnd"/>
      <w:r>
        <w:t xml:space="preserve"> </w:t>
      </w:r>
      <w:proofErr w:type="spellStart"/>
      <w:r>
        <w:t>Field</w:t>
      </w:r>
      <w:proofErr w:type="spellEnd"/>
      <w:r>
        <w:t xml:space="preserve"> </w:t>
      </w:r>
      <w:proofErr w:type="spellStart"/>
      <w:r>
        <w:t>Effect</w:t>
      </w:r>
      <w:proofErr w:type="spellEnd"/>
      <w:r>
        <w:t xml:space="preserve"> Transistor)</w:t>
      </w:r>
    </w:p>
    <w:p w:rsidR="007B2CD2" w:rsidRPr="00E0296F" w:rsidRDefault="007B2CD2" w:rsidP="007B2CD2">
      <w:pPr>
        <w:jc w:val="both"/>
      </w:pPr>
      <w:r>
        <w:t>Podrobněji jsou principy popsány v [1],[2]</w:t>
      </w:r>
    </w:p>
    <w:p w:rsidR="007B2CD2" w:rsidRDefault="007B2CD2" w:rsidP="007B2CD2">
      <w:pPr>
        <w:jc w:val="both"/>
      </w:pPr>
    </w:p>
    <w:p w:rsidR="007B2CD2" w:rsidRDefault="007B2CD2" w:rsidP="007B2CD2">
      <w:pPr>
        <w:pStyle w:val="Nadpis2"/>
      </w:pPr>
      <w:r>
        <w:t>IGBT</w:t>
      </w:r>
    </w:p>
    <w:p w:rsidR="007B2CD2" w:rsidRDefault="007B2CD2" w:rsidP="007B2CD2">
      <w:pPr>
        <w:jc w:val="both"/>
      </w:pPr>
      <w:r>
        <w:t>IGBT (</w:t>
      </w:r>
      <w:proofErr w:type="spellStart"/>
      <w:r>
        <w:t>Insulated</w:t>
      </w:r>
      <w:proofErr w:type="spellEnd"/>
      <w:r>
        <w:t xml:space="preserve"> </w:t>
      </w:r>
      <w:proofErr w:type="spellStart"/>
      <w:r>
        <w:t>Gate</w:t>
      </w:r>
      <w:proofErr w:type="spellEnd"/>
      <w:r>
        <w:t xml:space="preserve"> </w:t>
      </w:r>
      <w:proofErr w:type="spellStart"/>
      <w:r>
        <w:t>Bipolar</w:t>
      </w:r>
      <w:proofErr w:type="spellEnd"/>
      <w:r>
        <w:t xml:space="preserve"> Transistor) spojuje v sobě výhody bipolárního a unipolárního tranzistoru. Výstupní obvod kolektor-emitor je vytvořen bipolární technologií, vstupní obvod báze je tvořen unipolární technologií. Výsledkem je tranzistor, u kterého malým vstupním výkonem je možné ovládat velké výstupní výkony. Schématická značka je na obrázku 2.3, náhradní schéma zapojení na obrázku 2.4.</w:t>
      </w:r>
    </w:p>
    <w:p w:rsidR="007B2CD2" w:rsidRDefault="007B2CD2" w:rsidP="007B2CD2">
      <w:pPr>
        <w:ind w:firstLine="708"/>
        <w:jc w:val="both"/>
      </w:pPr>
      <w:r>
        <w:rPr>
          <w:noProof/>
        </w:rPr>
        <w:drawing>
          <wp:inline distT="0" distB="0" distL="0" distR="0" wp14:anchorId="3465604C" wp14:editId="302C1881">
            <wp:extent cx="1000265" cy="1047896"/>
            <wp:effectExtent l="0" t="0" r="9525" b="0"/>
            <wp:docPr id="12" name="Obrázek 12" descr="Obsah obrázku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BT1.png"/>
                    <pic:cNvPicPr/>
                  </pic:nvPicPr>
                  <pic:blipFill>
                    <a:blip r:embed="rId9">
                      <a:extLst>
                        <a:ext uri="{28A0092B-C50C-407E-A947-70E740481C1C}">
                          <a14:useLocalDpi xmlns:a14="http://schemas.microsoft.com/office/drawing/2010/main" val="0"/>
                        </a:ext>
                      </a:extLst>
                    </a:blip>
                    <a:stretch>
                      <a:fillRect/>
                    </a:stretch>
                  </pic:blipFill>
                  <pic:spPr>
                    <a:xfrm>
                      <a:off x="0" y="0"/>
                      <a:ext cx="1000265" cy="1047896"/>
                    </a:xfrm>
                    <a:prstGeom prst="rect">
                      <a:avLst/>
                    </a:prstGeom>
                  </pic:spPr>
                </pic:pic>
              </a:graphicData>
            </a:graphic>
          </wp:inline>
        </w:drawing>
      </w:r>
    </w:p>
    <w:p w:rsidR="007B2CD2" w:rsidRDefault="007B2CD2" w:rsidP="007B2CD2">
      <w:pPr>
        <w:jc w:val="both"/>
      </w:pPr>
      <w:r>
        <w:t>Obr. 2.3: Schématická značka IGBT</w:t>
      </w:r>
    </w:p>
    <w:p w:rsidR="007B2CD2" w:rsidRDefault="007B2CD2" w:rsidP="007B2CD2">
      <w:pPr>
        <w:jc w:val="both"/>
      </w:pPr>
      <w:r>
        <w:rPr>
          <w:noProof/>
        </w:rPr>
        <w:lastRenderedPageBreak/>
        <w:drawing>
          <wp:inline distT="0" distB="0" distL="0" distR="0" wp14:anchorId="26B4DEFD" wp14:editId="03DB4663">
            <wp:extent cx="2733675" cy="2711207"/>
            <wp:effectExtent l="0" t="0" r="0" b="0"/>
            <wp:docPr id="14" name="Obrázek 14" descr="Obsah obrázku hr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GBT2.png"/>
                    <pic:cNvPicPr/>
                  </pic:nvPicPr>
                  <pic:blipFill>
                    <a:blip r:embed="rId10">
                      <a:extLst>
                        <a:ext uri="{28A0092B-C50C-407E-A947-70E740481C1C}">
                          <a14:useLocalDpi xmlns:a14="http://schemas.microsoft.com/office/drawing/2010/main" val="0"/>
                        </a:ext>
                      </a:extLst>
                    </a:blip>
                    <a:stretch>
                      <a:fillRect/>
                    </a:stretch>
                  </pic:blipFill>
                  <pic:spPr>
                    <a:xfrm>
                      <a:off x="0" y="0"/>
                      <a:ext cx="2738901" cy="2716390"/>
                    </a:xfrm>
                    <a:prstGeom prst="rect">
                      <a:avLst/>
                    </a:prstGeom>
                  </pic:spPr>
                </pic:pic>
              </a:graphicData>
            </a:graphic>
          </wp:inline>
        </w:drawing>
      </w:r>
    </w:p>
    <w:p w:rsidR="007B2CD2" w:rsidRDefault="007B2CD2" w:rsidP="007B2CD2">
      <w:pPr>
        <w:jc w:val="both"/>
      </w:pPr>
      <w:r>
        <w:t>Obr. 2.4: Náhradní schéma struktura IGBT</w:t>
      </w:r>
    </w:p>
    <w:p w:rsidR="007B2CD2" w:rsidRDefault="007B2CD2" w:rsidP="007B2CD2">
      <w:pPr>
        <w:jc w:val="both"/>
      </w:pPr>
      <w:r>
        <w:t>Spojením unipolární technologie byl vytvořen spínací prvek ovládaný napětím (řídicí elektroda tranzistoru MOS) umožňující dosahovat vyšších spínacích frekvencí při spínání velkých proudů a vysokého napětí.</w:t>
      </w:r>
    </w:p>
    <w:p w:rsidR="007B2CD2" w:rsidRDefault="007B2CD2" w:rsidP="007B2CD2">
      <w:pPr>
        <w:jc w:val="both"/>
      </w:pPr>
      <w:r>
        <w:t>Využití:</w:t>
      </w:r>
    </w:p>
    <w:p w:rsidR="007B2CD2" w:rsidRDefault="007B2CD2" w:rsidP="007B2CD2">
      <w:pPr>
        <w:pStyle w:val="Odstavecseseznamem"/>
        <w:numPr>
          <w:ilvl w:val="0"/>
          <w:numId w:val="4"/>
        </w:numPr>
        <w:jc w:val="both"/>
      </w:pPr>
      <w:r>
        <w:t>spínače výkonové zátěže</w:t>
      </w:r>
    </w:p>
    <w:p w:rsidR="007B2CD2" w:rsidRDefault="007B2CD2" w:rsidP="007B2CD2">
      <w:pPr>
        <w:pStyle w:val="Odstavecseseznamem"/>
        <w:numPr>
          <w:ilvl w:val="0"/>
          <w:numId w:val="4"/>
        </w:numPr>
        <w:jc w:val="both"/>
      </w:pPr>
      <w:r>
        <w:t>frekvenční měniče</w:t>
      </w:r>
    </w:p>
    <w:p w:rsidR="007B2CD2" w:rsidRDefault="007B2CD2" w:rsidP="007B2CD2">
      <w:pPr>
        <w:pStyle w:val="Nadpis2"/>
      </w:pPr>
      <w:r>
        <w:t>Tyristor</w:t>
      </w:r>
    </w:p>
    <w:p w:rsidR="007B2CD2" w:rsidRDefault="007B2CD2" w:rsidP="007B2CD2">
      <w:pPr>
        <w:jc w:val="both"/>
      </w:pPr>
      <w:r>
        <w:t>Jedná se spínací prvek s usměrňovacím efektem, tj. propouští jednu půlvlnu střídavého signálu. Je tvořen čtyřvrstvou strukturou polovodiče, která tvoří tři přechody J1, J2, J3, jak ukazuje obrázek 2.6. Tyristor má tři elektrody: anodu A, katodu K a řídicí elektrodu G.</w:t>
      </w:r>
    </w:p>
    <w:p w:rsidR="007B2CD2" w:rsidRDefault="007B2CD2" w:rsidP="007B2CD2">
      <w:pPr>
        <w:ind w:firstLine="708"/>
        <w:jc w:val="both"/>
      </w:pPr>
      <w:r>
        <w:rPr>
          <w:noProof/>
        </w:rPr>
        <w:drawing>
          <wp:inline distT="0" distB="0" distL="0" distR="0" wp14:anchorId="0E27F978" wp14:editId="2E9A183B">
            <wp:extent cx="1449812" cy="1019175"/>
            <wp:effectExtent l="0" t="0" r="0" b="0"/>
            <wp:docPr id="5" name="Obrázek 5" descr="Obsah obrázku objekt, stůl,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istor1.png"/>
                    <pic:cNvPicPr/>
                  </pic:nvPicPr>
                  <pic:blipFill>
                    <a:blip r:embed="rId11">
                      <a:extLst>
                        <a:ext uri="{28A0092B-C50C-407E-A947-70E740481C1C}">
                          <a14:useLocalDpi xmlns:a14="http://schemas.microsoft.com/office/drawing/2010/main" val="0"/>
                        </a:ext>
                      </a:extLst>
                    </a:blip>
                    <a:stretch>
                      <a:fillRect/>
                    </a:stretch>
                  </pic:blipFill>
                  <pic:spPr>
                    <a:xfrm>
                      <a:off x="0" y="0"/>
                      <a:ext cx="1450015" cy="1019317"/>
                    </a:xfrm>
                    <a:prstGeom prst="rect">
                      <a:avLst/>
                    </a:prstGeom>
                  </pic:spPr>
                </pic:pic>
              </a:graphicData>
            </a:graphic>
          </wp:inline>
        </w:drawing>
      </w:r>
    </w:p>
    <w:p w:rsidR="007B2CD2" w:rsidRDefault="007B2CD2" w:rsidP="007B2CD2">
      <w:pPr>
        <w:jc w:val="both"/>
      </w:pPr>
      <w:r>
        <w:t>Obr. 2.5: Schématická značka tyristoru</w:t>
      </w:r>
    </w:p>
    <w:p w:rsidR="007B2CD2" w:rsidRDefault="007B2CD2" w:rsidP="007B2CD2">
      <w:pPr>
        <w:jc w:val="both"/>
      </w:pPr>
      <w:r>
        <w:rPr>
          <w:noProof/>
        </w:rPr>
        <w:drawing>
          <wp:inline distT="0" distB="0" distL="0" distR="0" wp14:anchorId="68A06CA4" wp14:editId="6D74CE48">
            <wp:extent cx="2743200" cy="1238024"/>
            <wp:effectExtent l="0" t="0" r="0" b="635"/>
            <wp:docPr id="7" name="Obrázek 7" descr="Obsah obrázku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istor2.png"/>
                    <pic:cNvPicPr/>
                  </pic:nvPicPr>
                  <pic:blipFill>
                    <a:blip r:embed="rId12">
                      <a:extLst>
                        <a:ext uri="{28A0092B-C50C-407E-A947-70E740481C1C}">
                          <a14:useLocalDpi xmlns:a14="http://schemas.microsoft.com/office/drawing/2010/main" val="0"/>
                        </a:ext>
                      </a:extLst>
                    </a:blip>
                    <a:stretch>
                      <a:fillRect/>
                    </a:stretch>
                  </pic:blipFill>
                  <pic:spPr>
                    <a:xfrm>
                      <a:off x="0" y="0"/>
                      <a:ext cx="2743583" cy="1238197"/>
                    </a:xfrm>
                    <a:prstGeom prst="rect">
                      <a:avLst/>
                    </a:prstGeom>
                  </pic:spPr>
                </pic:pic>
              </a:graphicData>
            </a:graphic>
          </wp:inline>
        </w:drawing>
      </w:r>
    </w:p>
    <w:p w:rsidR="007B2CD2" w:rsidRDefault="007B2CD2" w:rsidP="007B2CD2">
      <w:pPr>
        <w:jc w:val="both"/>
      </w:pPr>
      <w:r>
        <w:t>Obr. 2.6: Struktura tyristoru</w:t>
      </w:r>
    </w:p>
    <w:p w:rsidR="007B2CD2" w:rsidRDefault="007B2CD2" w:rsidP="007B2CD2">
      <w:pPr>
        <w:jc w:val="both"/>
      </w:pPr>
      <w:r>
        <w:lastRenderedPageBreak/>
        <w:t xml:space="preserve">K řízenému usměrňovacímu efektu dochází, pokud na katodě je záporný a na anodě kladný pól zdroje a do řídicí elektrody je přiváděn proud (kladné napětí na řídicí elektrodě oproti katodě). </w:t>
      </w:r>
    </w:p>
    <w:p w:rsidR="007B2CD2" w:rsidRDefault="007B2CD2" w:rsidP="007B2CD2">
      <w:pPr>
        <w:jc w:val="both"/>
      </w:pPr>
    </w:p>
    <w:p w:rsidR="007B2CD2" w:rsidRDefault="007B2CD2" w:rsidP="007B2CD2">
      <w:pPr>
        <w:pStyle w:val="Nadpis2"/>
      </w:pPr>
      <w:proofErr w:type="spellStart"/>
      <w:r>
        <w:t>Triak</w:t>
      </w:r>
      <w:proofErr w:type="spellEnd"/>
    </w:p>
    <w:p w:rsidR="007B2CD2" w:rsidRDefault="007B2CD2" w:rsidP="007B2CD2">
      <w:pPr>
        <w:jc w:val="both"/>
      </w:pPr>
      <w:r>
        <w:t>Jedná se o spínací prvek umožňující propouštět obě polarity signálu. Spíná se přivedením napětí mezi anodu A1 a řídicí elektrodu G.</w:t>
      </w:r>
    </w:p>
    <w:p w:rsidR="007B2CD2" w:rsidRDefault="007B2CD2" w:rsidP="007B2CD2">
      <w:pPr>
        <w:ind w:firstLine="708"/>
        <w:jc w:val="both"/>
      </w:pPr>
      <w:r>
        <w:t xml:space="preserve">      </w:t>
      </w:r>
      <w:r>
        <w:rPr>
          <w:noProof/>
        </w:rPr>
        <w:drawing>
          <wp:inline distT="0" distB="0" distL="0" distR="0" wp14:anchorId="351A7FEA" wp14:editId="54AA133E">
            <wp:extent cx="1199072" cy="842452"/>
            <wp:effectExtent l="0" t="0" r="1270" b="0"/>
            <wp:docPr id="8" name="Obrázek 8" descr="Obsah obrázku stůl&#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c1.png"/>
                    <pic:cNvPicPr/>
                  </pic:nvPicPr>
                  <pic:blipFill>
                    <a:blip r:embed="rId13">
                      <a:extLst>
                        <a:ext uri="{28A0092B-C50C-407E-A947-70E740481C1C}">
                          <a14:useLocalDpi xmlns:a14="http://schemas.microsoft.com/office/drawing/2010/main" val="0"/>
                        </a:ext>
                      </a:extLst>
                    </a:blip>
                    <a:stretch>
                      <a:fillRect/>
                    </a:stretch>
                  </pic:blipFill>
                  <pic:spPr>
                    <a:xfrm>
                      <a:off x="0" y="0"/>
                      <a:ext cx="1203464" cy="845538"/>
                    </a:xfrm>
                    <a:prstGeom prst="rect">
                      <a:avLst/>
                    </a:prstGeom>
                  </pic:spPr>
                </pic:pic>
              </a:graphicData>
            </a:graphic>
          </wp:inline>
        </w:drawing>
      </w:r>
      <w:r>
        <w:t xml:space="preserve">    </w:t>
      </w:r>
      <w:r>
        <w:tab/>
        <w:t xml:space="preserve">  </w:t>
      </w:r>
    </w:p>
    <w:p w:rsidR="007B2CD2" w:rsidRDefault="007B2CD2" w:rsidP="007B2CD2">
      <w:pPr>
        <w:jc w:val="both"/>
      </w:pPr>
      <w:r>
        <w:t xml:space="preserve">Obr. 2.7: Schématická značka </w:t>
      </w:r>
      <w:proofErr w:type="spellStart"/>
      <w:r>
        <w:t>triaku</w:t>
      </w:r>
      <w:proofErr w:type="spellEnd"/>
    </w:p>
    <w:p w:rsidR="007B2CD2" w:rsidRDefault="007B2CD2" w:rsidP="007B2CD2">
      <w:pPr>
        <w:jc w:val="both"/>
      </w:pPr>
      <w:r>
        <w:rPr>
          <w:noProof/>
        </w:rPr>
        <w:drawing>
          <wp:inline distT="0" distB="0" distL="0" distR="0" wp14:anchorId="1BB10632" wp14:editId="71476961">
            <wp:extent cx="2268747" cy="997908"/>
            <wp:effectExtent l="0" t="0" r="0" b="0"/>
            <wp:docPr id="9" name="Obrázek 9" descr="Obsah obrázku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iac3.png"/>
                    <pic:cNvPicPr/>
                  </pic:nvPicPr>
                  <pic:blipFill>
                    <a:blip r:embed="rId14">
                      <a:extLst>
                        <a:ext uri="{28A0092B-C50C-407E-A947-70E740481C1C}">
                          <a14:useLocalDpi xmlns:a14="http://schemas.microsoft.com/office/drawing/2010/main" val="0"/>
                        </a:ext>
                      </a:extLst>
                    </a:blip>
                    <a:stretch>
                      <a:fillRect/>
                    </a:stretch>
                  </pic:blipFill>
                  <pic:spPr>
                    <a:xfrm>
                      <a:off x="0" y="0"/>
                      <a:ext cx="2272362" cy="999498"/>
                    </a:xfrm>
                    <a:prstGeom prst="rect">
                      <a:avLst/>
                    </a:prstGeom>
                  </pic:spPr>
                </pic:pic>
              </a:graphicData>
            </a:graphic>
          </wp:inline>
        </w:drawing>
      </w:r>
    </w:p>
    <w:p w:rsidR="007B2CD2" w:rsidRDefault="007B2CD2" w:rsidP="007B2CD2">
      <w:pPr>
        <w:jc w:val="both"/>
      </w:pPr>
      <w:r>
        <w:t xml:space="preserve"> Obr. 2.8: Struktura </w:t>
      </w:r>
      <w:proofErr w:type="spellStart"/>
      <w:r>
        <w:t>triaku</w:t>
      </w:r>
      <w:proofErr w:type="spellEnd"/>
    </w:p>
    <w:p w:rsidR="007B2CD2" w:rsidRDefault="007B2CD2" w:rsidP="007B2CD2">
      <w:pPr>
        <w:pStyle w:val="Nadpis2"/>
      </w:pPr>
      <w:proofErr w:type="spellStart"/>
      <w:r>
        <w:t>Diak</w:t>
      </w:r>
      <w:proofErr w:type="spellEnd"/>
    </w:p>
    <w:p w:rsidR="007B2CD2" w:rsidRDefault="007B2CD2" w:rsidP="007B2CD2">
      <w:pPr>
        <w:jc w:val="both"/>
      </w:pPr>
      <w:r>
        <w:t xml:space="preserve">Jedná se o spínací prvek, u kterého dochází k sepnutí při dosažení určitého napětí mezi oběma elektrodami. Schématická značka je na obrázku 2.9, struktura na obrázku 2.10, VA charakteristika na obrázku 2.11. </w:t>
      </w:r>
      <w:proofErr w:type="spellStart"/>
      <w:r>
        <w:t>Diak</w:t>
      </w:r>
      <w:proofErr w:type="spellEnd"/>
      <w:r>
        <w:t xml:space="preserve"> se skládá ze tří oblastí: </w:t>
      </w:r>
      <w:proofErr w:type="gramStart"/>
      <w:r>
        <w:t>n – p</w:t>
      </w:r>
      <w:proofErr w:type="gramEnd"/>
      <w:r>
        <w:t xml:space="preserve"> – n nebo p – n – p, dvou přechodů J1 a J2. K sepnutí využívá lavinový jev, který nastává při určitém napětí, které je přivedeno na </w:t>
      </w:r>
      <w:proofErr w:type="spellStart"/>
      <w:r>
        <w:t>diak</w:t>
      </w:r>
      <w:proofErr w:type="spellEnd"/>
      <w:r>
        <w:t xml:space="preserve"> </w:t>
      </w:r>
      <w:r w:rsidRPr="00E341EA">
        <w:rPr>
          <w:i/>
        </w:rPr>
        <w:t>U</w:t>
      </w:r>
      <w:r w:rsidRPr="00E341EA">
        <w:rPr>
          <w:i/>
          <w:vertAlign w:val="subscript"/>
        </w:rPr>
        <w:t>B0</w:t>
      </w:r>
      <w:r>
        <w:t xml:space="preserve"> (desítky a ž stovky V). Po průrazu (otevření) </w:t>
      </w:r>
      <w:proofErr w:type="spellStart"/>
      <w:r>
        <w:t>diaku</w:t>
      </w:r>
      <w:proofErr w:type="spellEnd"/>
      <w:r>
        <w:t xml:space="preserve"> dojde k poklesu úbytku na </w:t>
      </w:r>
      <w:proofErr w:type="spellStart"/>
      <w:r>
        <w:t>diaku</w:t>
      </w:r>
      <w:proofErr w:type="spellEnd"/>
      <w:r>
        <w:t xml:space="preserve"> </w:t>
      </w:r>
      <w:r>
        <w:sym w:font="Symbol" w:char="F044"/>
      </w:r>
      <w:r>
        <w:t>U. Odpor v sepnutém stavu se pohybuje v rozsahu 5 k</w:t>
      </w:r>
      <w:r>
        <w:sym w:font="Symbol" w:char="F057"/>
      </w:r>
      <w:r>
        <w:t xml:space="preserve"> - 50 k</w:t>
      </w:r>
      <w:r>
        <w:sym w:font="Symbol" w:char="F057"/>
      </w:r>
      <w:r>
        <w:t>.</w:t>
      </w:r>
    </w:p>
    <w:p w:rsidR="007B2CD2" w:rsidRDefault="007B2CD2" w:rsidP="007B2CD2">
      <w:pPr>
        <w:jc w:val="both"/>
      </w:pPr>
      <w:proofErr w:type="spellStart"/>
      <w:r>
        <w:t>Diak</w:t>
      </w:r>
      <w:proofErr w:type="spellEnd"/>
      <w:r>
        <w:t xml:space="preserve"> se používá v řídících obvodech řízených spínacích prvků, nejčastěji v obvodu řídicí elektrody </w:t>
      </w:r>
      <w:proofErr w:type="spellStart"/>
      <w:r>
        <w:t>triaku</w:t>
      </w:r>
      <w:proofErr w:type="spellEnd"/>
      <w:r>
        <w:t xml:space="preserve"> </w:t>
      </w:r>
      <w:proofErr w:type="spellStart"/>
      <w:r>
        <w:t>triakového</w:t>
      </w:r>
      <w:proofErr w:type="spellEnd"/>
      <w:r>
        <w:t xml:space="preserve"> spínače </w:t>
      </w:r>
    </w:p>
    <w:p w:rsidR="007B2CD2" w:rsidRDefault="007B2CD2" w:rsidP="007B2CD2">
      <w:pPr>
        <w:spacing w:after="0"/>
        <w:ind w:firstLine="708"/>
        <w:jc w:val="both"/>
      </w:pPr>
      <w:r>
        <w:t xml:space="preserve">     </w:t>
      </w:r>
      <w:r>
        <w:rPr>
          <w:noProof/>
        </w:rPr>
        <w:drawing>
          <wp:inline distT="0" distB="0" distL="0" distR="0" wp14:anchorId="5BA29770" wp14:editId="07987E6E">
            <wp:extent cx="1081361" cy="577969"/>
            <wp:effectExtent l="0" t="0" r="5080" b="0"/>
            <wp:docPr id="22" name="Obrázek 22" descr="Obsah obrázku stůl, kreslení, podepsa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c1.png"/>
                    <pic:cNvPicPr/>
                  </pic:nvPicPr>
                  <pic:blipFill>
                    <a:blip r:embed="rId15">
                      <a:extLst>
                        <a:ext uri="{28A0092B-C50C-407E-A947-70E740481C1C}">
                          <a14:useLocalDpi xmlns:a14="http://schemas.microsoft.com/office/drawing/2010/main" val="0"/>
                        </a:ext>
                      </a:extLst>
                    </a:blip>
                    <a:stretch>
                      <a:fillRect/>
                    </a:stretch>
                  </pic:blipFill>
                  <pic:spPr>
                    <a:xfrm>
                      <a:off x="0" y="0"/>
                      <a:ext cx="1090366" cy="582782"/>
                    </a:xfrm>
                    <a:prstGeom prst="rect">
                      <a:avLst/>
                    </a:prstGeom>
                  </pic:spPr>
                </pic:pic>
              </a:graphicData>
            </a:graphic>
          </wp:inline>
        </w:drawing>
      </w:r>
      <w:r>
        <w:t xml:space="preserve">  </w:t>
      </w:r>
      <w:r>
        <w:tab/>
      </w:r>
      <w:r>
        <w:tab/>
      </w:r>
      <w:r>
        <w:tab/>
      </w:r>
    </w:p>
    <w:p w:rsidR="007B2CD2" w:rsidRDefault="007B2CD2" w:rsidP="007B2CD2">
      <w:pPr>
        <w:spacing w:after="0"/>
        <w:jc w:val="both"/>
      </w:pPr>
      <w:r>
        <w:t xml:space="preserve">Obr. 2.9: Schématická značka </w:t>
      </w:r>
      <w:proofErr w:type="spellStart"/>
      <w:r>
        <w:t>diaku</w:t>
      </w:r>
      <w:proofErr w:type="spellEnd"/>
    </w:p>
    <w:p w:rsidR="007B2CD2" w:rsidRDefault="007B2CD2" w:rsidP="007B2CD2">
      <w:pPr>
        <w:jc w:val="both"/>
      </w:pPr>
      <w:r>
        <w:rPr>
          <w:noProof/>
        </w:rPr>
        <w:drawing>
          <wp:inline distT="0" distB="0" distL="0" distR="0" wp14:anchorId="0036F42B" wp14:editId="5741BD8F">
            <wp:extent cx="2096219" cy="858535"/>
            <wp:effectExtent l="0" t="0" r="0" b="0"/>
            <wp:docPr id="23" name="Obrázek 23" descr="Obsah obrázku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c2.png"/>
                    <pic:cNvPicPr/>
                  </pic:nvPicPr>
                  <pic:blipFill>
                    <a:blip r:embed="rId16">
                      <a:extLst>
                        <a:ext uri="{28A0092B-C50C-407E-A947-70E740481C1C}">
                          <a14:useLocalDpi xmlns:a14="http://schemas.microsoft.com/office/drawing/2010/main" val="0"/>
                        </a:ext>
                      </a:extLst>
                    </a:blip>
                    <a:stretch>
                      <a:fillRect/>
                    </a:stretch>
                  </pic:blipFill>
                  <pic:spPr>
                    <a:xfrm>
                      <a:off x="0" y="0"/>
                      <a:ext cx="2096923" cy="858823"/>
                    </a:xfrm>
                    <a:prstGeom prst="rect">
                      <a:avLst/>
                    </a:prstGeom>
                  </pic:spPr>
                </pic:pic>
              </a:graphicData>
            </a:graphic>
          </wp:inline>
        </w:drawing>
      </w:r>
      <w:r>
        <w:t xml:space="preserve">    </w:t>
      </w:r>
      <w:r>
        <w:tab/>
        <w:t xml:space="preserve">            </w:t>
      </w:r>
    </w:p>
    <w:p w:rsidR="007B2CD2" w:rsidRDefault="007B2CD2" w:rsidP="007B2CD2">
      <w:pPr>
        <w:jc w:val="both"/>
      </w:pPr>
      <w:r>
        <w:t xml:space="preserve">Obr. 2.10 Struktura </w:t>
      </w:r>
      <w:proofErr w:type="spellStart"/>
      <w:r>
        <w:t>Diaku</w:t>
      </w:r>
      <w:proofErr w:type="spellEnd"/>
    </w:p>
    <w:p w:rsidR="007B2CD2" w:rsidRDefault="007B2CD2" w:rsidP="007B2CD2">
      <w:pPr>
        <w:jc w:val="both"/>
      </w:pPr>
      <w:r>
        <w:rPr>
          <w:noProof/>
        </w:rPr>
        <w:lastRenderedPageBreak/>
        <w:drawing>
          <wp:inline distT="0" distB="0" distL="0" distR="0" wp14:anchorId="1011E9AD" wp14:editId="1A3E41BB">
            <wp:extent cx="3554083" cy="3128594"/>
            <wp:effectExtent l="0" t="0" r="8890" b="0"/>
            <wp:docPr id="24" name="Obrázek 24" descr="Obsah obrázku text, mapa&#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k.jpg"/>
                    <pic:cNvPicPr/>
                  </pic:nvPicPr>
                  <pic:blipFill>
                    <a:blip r:embed="rId17">
                      <a:extLst>
                        <a:ext uri="{28A0092B-C50C-407E-A947-70E740481C1C}">
                          <a14:useLocalDpi xmlns:a14="http://schemas.microsoft.com/office/drawing/2010/main" val="0"/>
                        </a:ext>
                      </a:extLst>
                    </a:blip>
                    <a:stretch>
                      <a:fillRect/>
                    </a:stretch>
                  </pic:blipFill>
                  <pic:spPr>
                    <a:xfrm>
                      <a:off x="0" y="0"/>
                      <a:ext cx="3556919" cy="3131090"/>
                    </a:xfrm>
                    <a:prstGeom prst="rect">
                      <a:avLst/>
                    </a:prstGeom>
                  </pic:spPr>
                </pic:pic>
              </a:graphicData>
            </a:graphic>
          </wp:inline>
        </w:drawing>
      </w:r>
    </w:p>
    <w:p w:rsidR="007B2CD2" w:rsidRPr="00E0296F" w:rsidRDefault="007B2CD2" w:rsidP="007B2CD2">
      <w:pPr>
        <w:jc w:val="both"/>
      </w:pPr>
      <w:r>
        <w:t xml:space="preserve">Obr. 2.11: VA charakteristika </w:t>
      </w:r>
      <w:proofErr w:type="spellStart"/>
      <w:r>
        <w:t>diaku</w:t>
      </w:r>
      <w:proofErr w:type="spellEnd"/>
    </w:p>
    <w:p w:rsidR="007B2CD2" w:rsidRDefault="007B2CD2" w:rsidP="007B2CD2">
      <w:pPr>
        <w:pStyle w:val="Nadpis2"/>
      </w:pPr>
      <w:r>
        <w:t xml:space="preserve">SSR (solid </w:t>
      </w:r>
      <w:proofErr w:type="spellStart"/>
      <w:r>
        <w:t>state</w:t>
      </w:r>
      <w:proofErr w:type="spellEnd"/>
      <w:r>
        <w:t xml:space="preserve"> </w:t>
      </w:r>
      <w:proofErr w:type="spellStart"/>
      <w:r>
        <w:t>relays</w:t>
      </w:r>
      <w:proofErr w:type="spellEnd"/>
      <w:r>
        <w:t>)</w:t>
      </w:r>
    </w:p>
    <w:p w:rsidR="007B2CD2" w:rsidRDefault="007B2CD2" w:rsidP="007B2CD2">
      <w:pPr>
        <w:jc w:val="both"/>
      </w:pPr>
      <w:r>
        <w:t xml:space="preserve">Pokud je potřeba ovládat spínání zátěže (topení, pohony, topení, </w:t>
      </w:r>
      <w:proofErr w:type="gramStart"/>
      <w:r>
        <w:t>osvětlení,…</w:t>
      </w:r>
      <w:proofErr w:type="gramEnd"/>
      <w:r>
        <w:t>) výstupem regulátoru, PLC, mikropočítače je možné použít elektronická polovodičová relé, která v sobě obsahují jak spínací výkonové polovodičové prvky, tak řídicí obvody zajišťující ovládání výkonového výstupu relé logickým signálem nebo analogovým signálem 0 – 10 V, 0 – 20 mA. Oproti relé a stykačům odpadají mechanické díly, cívky.</w:t>
      </w:r>
    </w:p>
    <w:p w:rsidR="007B2CD2" w:rsidRDefault="007B2CD2" w:rsidP="007B2CD2">
      <w:pPr>
        <w:spacing w:after="0"/>
        <w:jc w:val="both"/>
      </w:pPr>
      <w:r>
        <w:t>Výhody:</w:t>
      </w:r>
    </w:p>
    <w:p w:rsidR="007B2CD2" w:rsidRDefault="007B2CD2" w:rsidP="007B2CD2">
      <w:pPr>
        <w:pStyle w:val="Odstavecseseznamem"/>
        <w:numPr>
          <w:ilvl w:val="0"/>
          <w:numId w:val="4"/>
        </w:numPr>
        <w:jc w:val="both"/>
      </w:pPr>
      <w:r>
        <w:t>vyšší rychlost spínání a rozpínání</w:t>
      </w:r>
    </w:p>
    <w:p w:rsidR="007B2CD2" w:rsidRDefault="007B2CD2" w:rsidP="007B2CD2">
      <w:pPr>
        <w:pStyle w:val="Odstavecseseznamem"/>
        <w:numPr>
          <w:ilvl w:val="0"/>
          <w:numId w:val="4"/>
        </w:numPr>
        <w:jc w:val="both"/>
      </w:pPr>
      <w:r>
        <w:t>vyšší četnost spínání</w:t>
      </w:r>
    </w:p>
    <w:p w:rsidR="007B2CD2" w:rsidRDefault="007B2CD2" w:rsidP="007B2CD2">
      <w:pPr>
        <w:pStyle w:val="Odstavecseseznamem"/>
        <w:numPr>
          <w:ilvl w:val="0"/>
          <w:numId w:val="4"/>
        </w:numPr>
        <w:jc w:val="both"/>
      </w:pPr>
      <w:r>
        <w:t>vyšší životnost</w:t>
      </w:r>
    </w:p>
    <w:p w:rsidR="007B2CD2" w:rsidRDefault="007B2CD2" w:rsidP="007B2CD2">
      <w:pPr>
        <w:pStyle w:val="Odstavecseseznamem"/>
        <w:numPr>
          <w:ilvl w:val="0"/>
          <w:numId w:val="4"/>
        </w:numPr>
        <w:jc w:val="both"/>
      </w:pPr>
      <w:r>
        <w:t>možnost dosažení lepší EMC</w:t>
      </w:r>
    </w:p>
    <w:p w:rsidR="007B2CD2" w:rsidRDefault="007B2CD2" w:rsidP="007B2CD2">
      <w:pPr>
        <w:pStyle w:val="Odstavecseseznamem"/>
        <w:numPr>
          <w:ilvl w:val="0"/>
          <w:numId w:val="4"/>
        </w:numPr>
        <w:jc w:val="both"/>
      </w:pPr>
      <w:r>
        <w:t>možnost spínání v nule</w:t>
      </w:r>
    </w:p>
    <w:p w:rsidR="007B2CD2" w:rsidRDefault="007B2CD2" w:rsidP="007B2CD2">
      <w:pPr>
        <w:pStyle w:val="Odstavecseseznamem"/>
        <w:numPr>
          <w:ilvl w:val="0"/>
          <w:numId w:val="4"/>
        </w:numPr>
        <w:jc w:val="both"/>
      </w:pPr>
      <w:r>
        <w:t>možnost plynulé regulace výkonu fázovou regulací</w:t>
      </w:r>
    </w:p>
    <w:p w:rsidR="007B2CD2" w:rsidRDefault="007B2CD2" w:rsidP="007B2CD2">
      <w:pPr>
        <w:pStyle w:val="Odstavecseseznamem"/>
        <w:numPr>
          <w:ilvl w:val="0"/>
          <w:numId w:val="4"/>
        </w:numPr>
        <w:jc w:val="both"/>
      </w:pPr>
      <w:r>
        <w:t>v případě spínání malých výkonů, kdy není potřeba SSR chladit přídavným chladičem, menší rozměry</w:t>
      </w:r>
    </w:p>
    <w:p w:rsidR="007B2CD2" w:rsidRDefault="007B2CD2" w:rsidP="007B2CD2">
      <w:pPr>
        <w:jc w:val="both"/>
      </w:pPr>
      <w:r>
        <w:t>Nevýhody:</w:t>
      </w:r>
    </w:p>
    <w:p w:rsidR="007B2CD2" w:rsidRDefault="007B2CD2" w:rsidP="007B2CD2">
      <w:pPr>
        <w:pStyle w:val="Odstavecseseznamem"/>
        <w:numPr>
          <w:ilvl w:val="0"/>
          <w:numId w:val="4"/>
        </w:numPr>
        <w:jc w:val="both"/>
      </w:pPr>
      <w:r>
        <w:t>vyšší ztrátový výkon způsobený vyšším úbytkem napětí na polovodičovém výkonovém spínacím prvku</w:t>
      </w:r>
    </w:p>
    <w:p w:rsidR="007B2CD2" w:rsidRDefault="007B2CD2" w:rsidP="007B2CD2">
      <w:pPr>
        <w:pStyle w:val="Odstavecseseznamem"/>
        <w:numPr>
          <w:ilvl w:val="0"/>
          <w:numId w:val="4"/>
        </w:numPr>
        <w:jc w:val="both"/>
      </w:pPr>
      <w:r>
        <w:t>nutnost doplnit vhodně dimenzovaným chladičem</w:t>
      </w:r>
    </w:p>
    <w:p w:rsidR="007B2CD2" w:rsidRDefault="007B2CD2" w:rsidP="007B2CD2">
      <w:pPr>
        <w:pStyle w:val="Odstavecseseznamem"/>
        <w:numPr>
          <w:ilvl w:val="1"/>
          <w:numId w:val="4"/>
        </w:numPr>
        <w:jc w:val="both"/>
      </w:pPr>
      <w:r>
        <w:t>větší rozměry</w:t>
      </w:r>
    </w:p>
    <w:p w:rsidR="007B2CD2" w:rsidRPr="00EB10DC" w:rsidRDefault="007B2CD2" w:rsidP="007B2CD2">
      <w:pPr>
        <w:pStyle w:val="Odstavecseseznamem"/>
        <w:numPr>
          <w:ilvl w:val="1"/>
          <w:numId w:val="4"/>
        </w:numPr>
        <w:jc w:val="both"/>
      </w:pPr>
      <w:r>
        <w:t>vznikající teplo se musí rozptýlit do okolí</w:t>
      </w:r>
    </w:p>
    <w:p w:rsidR="007B2CD2" w:rsidRDefault="007B2CD2" w:rsidP="007B2CD2">
      <w:pPr>
        <w:pStyle w:val="Nadpis1"/>
        <w:jc w:val="both"/>
      </w:pPr>
      <w:r>
        <w:lastRenderedPageBreak/>
        <w:t>Ověření vlastností vybraných aplikací</w:t>
      </w:r>
    </w:p>
    <w:p w:rsidR="007B2CD2" w:rsidRDefault="007B2CD2" w:rsidP="007B2CD2">
      <w:pPr>
        <w:pStyle w:val="Nadpis2"/>
      </w:pPr>
      <w:r>
        <w:t xml:space="preserve">ověření vlastností bipolárních tranzistorů v zesilovači </w:t>
      </w:r>
    </w:p>
    <w:p w:rsidR="007B2CD2" w:rsidRDefault="007B2CD2" w:rsidP="007B2CD2">
      <w:pPr>
        <w:jc w:val="both"/>
      </w:pPr>
      <w:r>
        <w:t>Na obrázcích 3.1 a 3.2 je schéma zapojení tranzistorového zesilovače se společným emitorem a společným kolektorem. Na obrázku 3.3 je výstupní hybridní charakteristika. Rezistory ve schématech zapojení slouží k nastavení pracovního bodu tranzistoru ležícího v průsečíku zatěžovací přímky a charakteristiky tranzistoru tak, aby při zesilování signálu nedocházelo k jeho omezení a zkreslení. Zatěžovací přímka je definována dvěma body:</w:t>
      </w:r>
    </w:p>
    <w:p w:rsidR="007B2CD2" w:rsidRDefault="007B2CD2" w:rsidP="007B2CD2">
      <w:pPr>
        <w:pStyle w:val="Odstavecseseznamem"/>
        <w:numPr>
          <w:ilvl w:val="0"/>
          <w:numId w:val="4"/>
        </w:numPr>
        <w:jc w:val="both"/>
      </w:pPr>
      <w:r>
        <w:t>na ose napětí napětím naprázdno (napětí zdroje)</w:t>
      </w:r>
    </w:p>
    <w:p w:rsidR="007B2CD2" w:rsidRDefault="007B2CD2" w:rsidP="007B2CD2">
      <w:pPr>
        <w:pStyle w:val="Odstavecseseznamem"/>
        <w:numPr>
          <w:ilvl w:val="0"/>
          <w:numId w:val="4"/>
        </w:numPr>
        <w:jc w:val="both"/>
      </w:pPr>
      <w:r>
        <w:t xml:space="preserve">na ose proudu proudem nakrátko (zesilovač pracuje do zátěže s </w:t>
      </w:r>
      <w:proofErr w:type="spellStart"/>
      <w:r>
        <w:t>R</w:t>
      </w:r>
      <w:r w:rsidRPr="00CE189A">
        <w:rPr>
          <w:vertAlign w:val="subscript"/>
        </w:rPr>
        <w:t>z</w:t>
      </w:r>
      <w:proofErr w:type="spellEnd"/>
      <w:r>
        <w:t xml:space="preserve"> = 0)</w:t>
      </w:r>
    </w:p>
    <w:p w:rsidR="007B2CD2" w:rsidRDefault="007B2CD2" w:rsidP="007B2CD2">
      <w:pPr>
        <w:jc w:val="both"/>
      </w:pPr>
      <w:r>
        <w:t>Př. Spočítejte odpory rezistorů tak, abyste vhodně nastavili pracovní bod tranzistoru.</w:t>
      </w:r>
    </w:p>
    <w:p w:rsidR="007B2CD2" w:rsidRPr="00EC5556" w:rsidRDefault="007B2CD2" w:rsidP="007B2CD2">
      <w:pPr>
        <w:jc w:val="both"/>
      </w:pPr>
      <w:r>
        <w:t>Př. Ověřte funkci zesilovače v zapojení se společným emitorem a společným kolektorem. Porovnejte získané parametry.</w:t>
      </w:r>
    </w:p>
    <w:p w:rsidR="007B2CD2" w:rsidRDefault="007B2CD2" w:rsidP="007B2CD2">
      <w:r>
        <w:rPr>
          <w:noProof/>
        </w:rPr>
        <w:drawing>
          <wp:inline distT="0" distB="0" distL="0" distR="0" wp14:anchorId="616C5908" wp14:editId="14A0674B">
            <wp:extent cx="2794959" cy="2338992"/>
            <wp:effectExtent l="0" t="0" r="5715" b="4445"/>
            <wp:docPr id="10" name="Obrázek 10" descr="Obsah obrázku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silovac1.png"/>
                    <pic:cNvPicPr/>
                  </pic:nvPicPr>
                  <pic:blipFill>
                    <a:blip r:embed="rId18">
                      <a:extLst>
                        <a:ext uri="{28A0092B-C50C-407E-A947-70E740481C1C}">
                          <a14:useLocalDpi xmlns:a14="http://schemas.microsoft.com/office/drawing/2010/main" val="0"/>
                        </a:ext>
                      </a:extLst>
                    </a:blip>
                    <a:stretch>
                      <a:fillRect/>
                    </a:stretch>
                  </pic:blipFill>
                  <pic:spPr>
                    <a:xfrm>
                      <a:off x="0" y="0"/>
                      <a:ext cx="2801554" cy="2344511"/>
                    </a:xfrm>
                    <a:prstGeom prst="rect">
                      <a:avLst/>
                    </a:prstGeom>
                  </pic:spPr>
                </pic:pic>
              </a:graphicData>
            </a:graphic>
          </wp:inline>
        </w:drawing>
      </w:r>
    </w:p>
    <w:p w:rsidR="007B2CD2" w:rsidRDefault="007B2CD2" w:rsidP="007B2CD2">
      <w:r>
        <w:t>Obr. 3.1: Zapojení zesilovače se společným emitorem</w:t>
      </w:r>
    </w:p>
    <w:p w:rsidR="007B2CD2" w:rsidRDefault="007B2CD2" w:rsidP="007B2CD2">
      <w:r>
        <w:rPr>
          <w:noProof/>
        </w:rPr>
        <w:drawing>
          <wp:inline distT="0" distB="0" distL="0" distR="0" wp14:anchorId="68A7647C" wp14:editId="78C6EABF">
            <wp:extent cx="3062378" cy="2562784"/>
            <wp:effectExtent l="0" t="0" r="5080" b="9525"/>
            <wp:docPr id="11" name="Obrázek 11" descr="Obsah obrázku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silovac2.png"/>
                    <pic:cNvPicPr/>
                  </pic:nvPicPr>
                  <pic:blipFill>
                    <a:blip r:embed="rId19">
                      <a:extLst>
                        <a:ext uri="{28A0092B-C50C-407E-A947-70E740481C1C}">
                          <a14:useLocalDpi xmlns:a14="http://schemas.microsoft.com/office/drawing/2010/main" val="0"/>
                        </a:ext>
                      </a:extLst>
                    </a:blip>
                    <a:stretch>
                      <a:fillRect/>
                    </a:stretch>
                  </pic:blipFill>
                  <pic:spPr>
                    <a:xfrm>
                      <a:off x="0" y="0"/>
                      <a:ext cx="3062798" cy="2563135"/>
                    </a:xfrm>
                    <a:prstGeom prst="rect">
                      <a:avLst/>
                    </a:prstGeom>
                  </pic:spPr>
                </pic:pic>
              </a:graphicData>
            </a:graphic>
          </wp:inline>
        </w:drawing>
      </w:r>
    </w:p>
    <w:p w:rsidR="007B2CD2" w:rsidRDefault="007B2CD2" w:rsidP="007B2CD2">
      <w:r>
        <w:lastRenderedPageBreak/>
        <w:t>Obr. 3.2: Zapojení zesilovače se společným kolektorem</w:t>
      </w:r>
    </w:p>
    <w:p w:rsidR="007B2CD2" w:rsidRDefault="007B2CD2" w:rsidP="007B2CD2">
      <w:r>
        <w:rPr>
          <w:noProof/>
        </w:rPr>
        <mc:AlternateContent>
          <mc:Choice Requires="wps">
            <w:drawing>
              <wp:anchor distT="0" distB="0" distL="114300" distR="114300" simplePos="0" relativeHeight="251659264" behindDoc="0" locked="0" layoutInCell="1" allowOverlap="1" wp14:anchorId="02288B57" wp14:editId="68763616">
                <wp:simplePos x="0" y="0"/>
                <wp:positionH relativeFrom="column">
                  <wp:posOffset>903025</wp:posOffset>
                </wp:positionH>
                <wp:positionV relativeFrom="paragraph">
                  <wp:posOffset>946258</wp:posOffset>
                </wp:positionV>
                <wp:extent cx="4321276" cy="2518410"/>
                <wp:effectExtent l="0" t="0" r="22225" b="34290"/>
                <wp:wrapNone/>
                <wp:docPr id="13" name="Přímá spojnice 13"/>
                <wp:cNvGraphicFramePr/>
                <a:graphic xmlns:a="http://schemas.openxmlformats.org/drawingml/2006/main">
                  <a:graphicData uri="http://schemas.microsoft.com/office/word/2010/wordprocessingShape">
                    <wps:wsp>
                      <wps:cNvCnPr/>
                      <wps:spPr>
                        <a:xfrm>
                          <a:off x="0" y="0"/>
                          <a:ext cx="4321276" cy="25184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CBA9B15" id="Přímá spojnic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1.1pt,74.5pt" to="411.35pt,272.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" strokecolor="#5b9bd5 [3204]" strokeweight=".5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1A05CDA7" wp14:editId="6BAF3A1C">
                <wp:simplePos x="0" y="0"/>
                <wp:positionH relativeFrom="column">
                  <wp:posOffset>4510908</wp:posOffset>
                </wp:positionH>
                <wp:positionV relativeFrom="paragraph">
                  <wp:posOffset>3467507</wp:posOffset>
                </wp:positionV>
                <wp:extent cx="508958" cy="327804"/>
                <wp:effectExtent l="0" t="0" r="0" b="0"/>
                <wp:wrapNone/>
                <wp:docPr id="16"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8" cy="327804"/>
                        </a:xfrm>
                        <a:prstGeom prst="rect">
                          <a:avLst/>
                        </a:prstGeom>
                        <a:noFill/>
                        <a:ln w="9525">
                          <a:noFill/>
                          <a:miter lim="800000"/>
                          <a:headEnd/>
                          <a:tailEnd/>
                        </a:ln>
                      </wps:spPr>
                      <wps:txbx>
                        <w:txbxContent>
                          <w:p w:rsidR="007B2CD2" w:rsidRPr="00BE0DB9" w:rsidRDefault="007B2CD2" w:rsidP="007B2CD2">
                            <w:pPr>
                              <w:rPr>
                                <w:color w:val="FFFFFF" w:themeColor="background1"/>
                              </w:rPr>
                            </w:pPr>
                            <w:r w:rsidRPr="00BE0DB9">
                              <w:rPr>
                                <w:color w:val="FFFFFF" w:themeColor="background1"/>
                              </w:rPr>
                              <w:t>U/V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05CDA7" id="_x0000_t202" coordsize="21600,21600" o:spt="202" path="m,l,21600r21600,l21600,xe">
                <v:stroke joinstyle="miter"/>
                <v:path gradientshapeok="t" o:connecttype="rect"/>
              </v:shapetype>
              <v:shape id="Textové pole 2" o:spid="_x0000_s1026" type="#_x0000_t202" style="position:absolute;margin-left:355.2pt;margin-top:273.05pt;width:40.1pt;height:2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" filled="f" stroked="f">
                <v:textbox>
                  <w:txbxContent>
                    <w:p w:rsidR="007B2CD2" w:rsidRPr="00BE0DB9" w:rsidRDefault="007B2CD2" w:rsidP="007B2CD2">
                      <w:pPr>
                        <w:rPr>
                          <w:color w:val="FFFFFF" w:themeColor="background1"/>
                        </w:rPr>
                      </w:pPr>
                      <w:r w:rsidRPr="00BE0DB9">
                        <w:rPr>
                          <w:color w:val="FFFFFF" w:themeColor="background1"/>
                        </w:rPr>
                        <w:t>U/V</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3C553816" wp14:editId="2C557DD5">
                <wp:simplePos x="0" y="0"/>
                <wp:positionH relativeFrom="column">
                  <wp:posOffset>480378</wp:posOffset>
                </wp:positionH>
                <wp:positionV relativeFrom="paragraph">
                  <wp:posOffset>521185</wp:posOffset>
                </wp:positionV>
                <wp:extent cx="534671" cy="310551"/>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534671" cy="310551"/>
                        </a:xfrm>
                        <a:prstGeom prst="rect">
                          <a:avLst/>
                        </a:prstGeom>
                        <a:noFill/>
                        <a:ln>
                          <a:noFill/>
                          <a:headEnd/>
                          <a:tailEnd/>
                        </a:ln>
                      </wps:spPr>
                      <wps:style>
                        <a:lnRef idx="2">
                          <a:schemeClr val="dk1"/>
                        </a:lnRef>
                        <a:fillRef idx="1">
                          <a:schemeClr val="lt1"/>
                        </a:fillRef>
                        <a:effectRef idx="0">
                          <a:schemeClr val="dk1"/>
                        </a:effectRef>
                        <a:fontRef idx="minor">
                          <a:schemeClr val="dk1"/>
                        </a:fontRef>
                      </wps:style>
                      <wps:txbx>
                        <w:txbxContent>
                          <w:p w:rsidR="007B2CD2" w:rsidRPr="00BE0DB9" w:rsidRDefault="007B2CD2" w:rsidP="007B2CD2">
                            <w:pPr>
                              <w:rPr>
                                <w:color w:val="FFFFFF" w:themeColor="background1"/>
                              </w:rPr>
                            </w:pPr>
                            <w:r w:rsidRPr="00BE0DB9">
                              <w:rPr>
                                <w:color w:val="FFFFFF" w:themeColor="background1"/>
                              </w:rPr>
                              <w:t>I/mA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553816" id="_x0000_s1027" type="#_x0000_t202" style="position:absolute;margin-left:37.85pt;margin-top:41.05pt;width:42.1pt;height:24.4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" filled="f" stroked="f" strokeweight="1pt">
                <v:textbox>
                  <w:txbxContent>
                    <w:p w:rsidR="007B2CD2" w:rsidRPr="00BE0DB9" w:rsidRDefault="007B2CD2" w:rsidP="007B2CD2">
                      <w:pPr>
                        <w:rPr>
                          <w:color w:val="FFFFFF" w:themeColor="background1"/>
                        </w:rPr>
                      </w:pPr>
                      <w:r w:rsidRPr="00BE0DB9">
                        <w:rPr>
                          <w:color w:val="FFFFFF" w:themeColor="background1"/>
                        </w:rPr>
                        <w:t>I/mA</w:t>
                      </w:r>
                    </w:p>
                  </w:txbxContent>
                </v:textbox>
              </v:shape>
            </w:pict>
          </mc:Fallback>
        </mc:AlternateContent>
      </w:r>
      <w:r>
        <w:rPr>
          <w:noProof/>
        </w:rPr>
        <w:drawing>
          <wp:inline distT="0" distB="0" distL="0" distR="0" wp14:anchorId="66C9260C" wp14:editId="4DC59A1D">
            <wp:extent cx="5584951" cy="4157932"/>
            <wp:effectExtent l="0" t="0" r="0" b="0"/>
            <wp:docPr id="15" name="Obrázek 15" descr="Obsah obrázku bílá, okno, vsedě, černá&#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brid.jpg"/>
                    <pic:cNvPicPr/>
                  </pic:nvPicPr>
                  <pic:blipFill>
                    <a:blip r:embed="rId20">
                      <a:extLst>
                        <a:ext uri="{28A0092B-C50C-407E-A947-70E740481C1C}">
                          <a14:useLocalDpi xmlns:a14="http://schemas.microsoft.com/office/drawing/2010/main" val="0"/>
                        </a:ext>
                      </a:extLst>
                    </a:blip>
                    <a:stretch>
                      <a:fillRect/>
                    </a:stretch>
                  </pic:blipFill>
                  <pic:spPr>
                    <a:xfrm>
                      <a:off x="0" y="0"/>
                      <a:ext cx="5586855" cy="4159350"/>
                    </a:xfrm>
                    <a:prstGeom prst="rect">
                      <a:avLst/>
                    </a:prstGeom>
                  </pic:spPr>
                </pic:pic>
              </a:graphicData>
            </a:graphic>
          </wp:inline>
        </w:drawing>
      </w:r>
    </w:p>
    <w:p w:rsidR="007B2CD2" w:rsidRPr="0023258E" w:rsidRDefault="007B2CD2" w:rsidP="007B2CD2">
      <w:r>
        <w:t>Obr. 3.3: Hybridní charakteristika výstupní</w:t>
      </w:r>
    </w:p>
    <w:p w:rsidR="007B2CD2" w:rsidRDefault="007B2CD2" w:rsidP="007B2CD2">
      <w:pPr>
        <w:pStyle w:val="Nadpis2"/>
        <w:numPr>
          <w:ilvl w:val="0"/>
          <w:numId w:val="0"/>
        </w:numPr>
        <w:ind w:left="851"/>
      </w:pPr>
    </w:p>
    <w:p w:rsidR="007B2CD2" w:rsidRDefault="007B2CD2" w:rsidP="007B2CD2">
      <w:pPr>
        <w:spacing w:after="0" w:line="240" w:lineRule="auto"/>
        <w:rPr>
          <w:b/>
          <w:sz w:val="28"/>
          <w:szCs w:val="32"/>
        </w:rPr>
      </w:pPr>
      <w:r>
        <w:br w:type="page"/>
      </w:r>
    </w:p>
    <w:p w:rsidR="007B2CD2" w:rsidRDefault="007B2CD2" w:rsidP="007B2CD2">
      <w:pPr>
        <w:pStyle w:val="Nadpis2"/>
      </w:pPr>
      <w:r>
        <w:lastRenderedPageBreak/>
        <w:t>ověření vlastností tranzistorového spínače</w:t>
      </w:r>
    </w:p>
    <w:p w:rsidR="007B2CD2" w:rsidRDefault="007B2CD2" w:rsidP="007B2CD2">
      <w:r>
        <w:t>Tranzistor v roli spínače bude ovládán proudem báze tak, aby se jeho pracovní bod přepínal mezi následujícími provozními stavy:</w:t>
      </w:r>
    </w:p>
    <w:p w:rsidR="007B2CD2" w:rsidRDefault="007B2CD2" w:rsidP="007B2CD2">
      <w:pPr>
        <w:pStyle w:val="Odstavecseseznamem"/>
        <w:numPr>
          <w:ilvl w:val="0"/>
          <w:numId w:val="4"/>
        </w:numPr>
      </w:pPr>
      <w:r>
        <w:t xml:space="preserve">tranzistor je uzavřen (obvodem C-E prochází jen zbytkový proud daný minoritními nosiči náboje; Napětí </w:t>
      </w:r>
      <w:proofErr w:type="gramStart"/>
      <w:r>
        <w:t>U</w:t>
      </w:r>
      <w:r w:rsidRPr="00384FF9">
        <w:rPr>
          <w:vertAlign w:val="subscript"/>
        </w:rPr>
        <w:t>BE</w:t>
      </w:r>
      <w:r>
        <w:t xml:space="preserve">  =</w:t>
      </w:r>
      <w:proofErr w:type="gramEnd"/>
      <w:r>
        <w:t xml:space="preserve"> 0 V nebo U</w:t>
      </w:r>
      <w:r w:rsidRPr="00384FF9">
        <w:rPr>
          <w:vertAlign w:val="subscript"/>
        </w:rPr>
        <w:t>BE</w:t>
      </w:r>
      <w:r>
        <w:t xml:space="preserve"> </w:t>
      </w:r>
      <w:r>
        <w:sym w:font="Symbol" w:char="F03C"/>
      </w:r>
      <w:r>
        <w:t xml:space="preserve"> 0 V – vede k rychlejšímu uzavření tranzistoru)</w:t>
      </w:r>
    </w:p>
    <w:p w:rsidR="007B2CD2" w:rsidRDefault="007B2CD2" w:rsidP="007B2CD2">
      <w:pPr>
        <w:pStyle w:val="Odstavecseseznamem"/>
        <w:numPr>
          <w:ilvl w:val="0"/>
          <w:numId w:val="4"/>
        </w:numPr>
        <w:jc w:val="both"/>
      </w:pPr>
      <w:r>
        <w:t>tranzistor je úplně otevřen – napětí kolektor emitor se rovná saturačnímu napětí U</w:t>
      </w:r>
      <w:r w:rsidRPr="00384FF9">
        <w:rPr>
          <w:vertAlign w:val="subscript"/>
        </w:rPr>
        <w:t>CE</w:t>
      </w:r>
      <w:r>
        <w:t> = U</w:t>
      </w:r>
      <w:r w:rsidRPr="00384FF9">
        <w:rPr>
          <w:vertAlign w:val="subscript"/>
        </w:rPr>
        <w:t>SAT</w:t>
      </w:r>
      <w:r>
        <w:t xml:space="preserve"> </w:t>
      </w:r>
    </w:p>
    <w:p w:rsidR="007B2CD2" w:rsidRDefault="007B2CD2" w:rsidP="007B2CD2">
      <w:r>
        <w:t>Př. Porovnejte spínací vlastnosti bipolárního, unipolárního tranzistoru a IGBT</w:t>
      </w:r>
    </w:p>
    <w:p w:rsidR="007B2CD2" w:rsidRDefault="007B2CD2" w:rsidP="007B2CD2">
      <w:pPr>
        <w:jc w:val="both"/>
      </w:pPr>
      <w:r>
        <w:t xml:space="preserve">Př. Navrhněte a ověřte obvody pro zesílení výstupního proudu mikropočítače tranzistorovými spínači pro spínání cívky relé K1 pro ovládání žaluzií s motorovým pohonem podle obr 3.4. Odpor rezistoru </w:t>
      </w:r>
      <w:r w:rsidRPr="00B9769F">
        <w:rPr>
          <w:i/>
        </w:rPr>
        <w:t>R</w:t>
      </w:r>
      <w:r w:rsidRPr="00B9769F">
        <w:rPr>
          <w:i/>
          <w:vertAlign w:val="subscript"/>
        </w:rPr>
        <w:t>1</w:t>
      </w:r>
      <w:r>
        <w:t xml:space="preserve"> omezuje proud do báze tranzistoru, což je zároveň zatěžovací proud binárního výstupu v případě, že binární výstup mikropočítače je nastaven na úroveň log. 1. Z poměru proudu, který prochází kolektorem a bází se určuje minimální velikost proudového zesílení </w:t>
      </w:r>
      <w:r w:rsidRPr="009A1C6F">
        <w:rPr>
          <w:i/>
        </w:rPr>
        <w:t>h</w:t>
      </w:r>
      <w:r w:rsidRPr="009A1C6F">
        <w:rPr>
          <w:i/>
          <w:vertAlign w:val="subscript"/>
        </w:rPr>
        <w:t>21e</w:t>
      </w:r>
      <w:r>
        <w:t xml:space="preserve"> tranzistoru v zapojení se společným emitorem. Dioda D1 zapojená paralelně k cívce relé K1 zajišťuje ochranu tranzistoru proti přepětí, které by vzniklo při vypínání tranzistoru. V případě, že tranzistor je rozepnut nebo sepnut, je dioda D1 zapojena v nepropustném směru. V okamžiku uzavření tranzistoru začne proud, který tekl tranzistorem, téci diodou D1 (dioda se otevře). Proud prochází po dobu trvání přechodového děje, který je závislý na množství energie magnetického pole cívky relé a vlastností </w:t>
      </w:r>
      <w:proofErr w:type="gramStart"/>
      <w:r>
        <w:t>diody - zejména</w:t>
      </w:r>
      <w:proofErr w:type="gramEnd"/>
      <w:r>
        <w:t xml:space="preserve"> odporu v propustném směru. Energie magnetického pole cívky se přemění na teplo a nedojde ke vzniku přepětí.</w:t>
      </w:r>
    </w:p>
    <w:p w:rsidR="007B2CD2" w:rsidRDefault="007B2CD2" w:rsidP="007B2CD2">
      <w:r>
        <w:rPr>
          <w:noProof/>
        </w:rPr>
        <w:drawing>
          <wp:inline distT="0" distB="0" distL="0" distR="0" wp14:anchorId="30B618C3" wp14:editId="54E0BC97">
            <wp:extent cx="3424687" cy="2507978"/>
            <wp:effectExtent l="0" t="0" r="4445" b="6985"/>
            <wp:docPr id="20" name="Obrázek 20" descr="Obsah obrázku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zistory3.png"/>
                    <pic:cNvPicPr/>
                  </pic:nvPicPr>
                  <pic:blipFill>
                    <a:blip r:embed="rId21">
                      <a:extLst>
                        <a:ext uri="{28A0092B-C50C-407E-A947-70E740481C1C}">
                          <a14:useLocalDpi xmlns:a14="http://schemas.microsoft.com/office/drawing/2010/main" val="0"/>
                        </a:ext>
                      </a:extLst>
                    </a:blip>
                    <a:stretch>
                      <a:fillRect/>
                    </a:stretch>
                  </pic:blipFill>
                  <pic:spPr>
                    <a:xfrm>
                      <a:off x="0" y="0"/>
                      <a:ext cx="3430124" cy="2511959"/>
                    </a:xfrm>
                    <a:prstGeom prst="rect">
                      <a:avLst/>
                    </a:prstGeom>
                  </pic:spPr>
                </pic:pic>
              </a:graphicData>
            </a:graphic>
          </wp:inline>
        </w:drawing>
      </w:r>
    </w:p>
    <w:p w:rsidR="007B2CD2" w:rsidRPr="00EA0725" w:rsidRDefault="007B2CD2" w:rsidP="007B2CD2">
      <w:r>
        <w:t>Obr. 3.4: Zesílení výstupního proudu binárního výstupu mikropočítače tranzistorovým spínačem</w:t>
      </w:r>
    </w:p>
    <w:p w:rsidR="007B2CD2" w:rsidRDefault="007B2CD2" w:rsidP="007B2CD2">
      <w:pPr>
        <w:spacing w:after="0" w:line="240" w:lineRule="auto"/>
        <w:rPr>
          <w:b/>
          <w:sz w:val="28"/>
          <w:szCs w:val="32"/>
        </w:rPr>
      </w:pPr>
      <w:r>
        <w:br w:type="page"/>
      </w:r>
    </w:p>
    <w:p w:rsidR="007B2CD2" w:rsidRDefault="007B2CD2" w:rsidP="007B2CD2">
      <w:pPr>
        <w:pStyle w:val="Nadpis2"/>
      </w:pPr>
      <w:r>
        <w:lastRenderedPageBreak/>
        <w:t>Ověření vlastností tyristorového/</w:t>
      </w:r>
      <w:proofErr w:type="spellStart"/>
      <w:r>
        <w:t>triakového</w:t>
      </w:r>
      <w:proofErr w:type="spellEnd"/>
      <w:r>
        <w:t xml:space="preserve"> spínače</w:t>
      </w:r>
    </w:p>
    <w:p w:rsidR="007B2CD2" w:rsidRDefault="007B2CD2" w:rsidP="007B2CD2">
      <w:pPr>
        <w:jc w:val="both"/>
      </w:pPr>
      <w:r>
        <w:t>Ukázka aplikace spínače s </w:t>
      </w:r>
      <w:proofErr w:type="gramStart"/>
      <w:r>
        <w:t>tyristorem - schéma</w:t>
      </w:r>
      <w:proofErr w:type="gramEnd"/>
      <w:r>
        <w:t xml:space="preserve"> zapojení jednoduchého tyristorového regulátoru je na obrázku 3.5. Pokud je fázové napětí v záporné půlvlně nabije se kondenzátor C na amplitudu napětí na svorce L (fázové napětí) přes diodu D</w:t>
      </w:r>
      <w:r w:rsidRPr="00A15571">
        <w:rPr>
          <w:vertAlign w:val="subscript"/>
        </w:rPr>
        <w:t>2</w:t>
      </w:r>
      <w:r>
        <w:t xml:space="preserve"> s rezistor </w:t>
      </w:r>
      <w:r w:rsidRPr="00A15571">
        <w:rPr>
          <w:i/>
        </w:rPr>
        <w:t>R</w:t>
      </w:r>
      <w:r w:rsidRPr="00A15571">
        <w:rPr>
          <w:i/>
          <w:vertAlign w:val="subscript"/>
        </w:rPr>
        <w:t>z</w:t>
      </w:r>
      <w:r>
        <w:t>+</w:t>
      </w:r>
      <w:r w:rsidRPr="00A15571">
        <w:rPr>
          <w:i/>
        </w:rPr>
        <w:t>R</w:t>
      </w:r>
      <w:r w:rsidRPr="00A15571">
        <w:rPr>
          <w:i/>
          <w:vertAlign w:val="subscript"/>
        </w:rPr>
        <w:t>2</w:t>
      </w:r>
      <w:r>
        <w:t xml:space="preserve">. V kladné půlvlně se kondenzátor nejprve vybíjí přes odpor </w:t>
      </w:r>
      <w:r w:rsidRPr="00A15571">
        <w:rPr>
          <w:i/>
        </w:rPr>
        <w:t>R</w:t>
      </w:r>
      <w:r w:rsidRPr="00A15571">
        <w:rPr>
          <w:i/>
          <w:vertAlign w:val="subscript"/>
        </w:rPr>
        <w:t>1</w:t>
      </w:r>
      <w:r>
        <w:rPr>
          <w:i/>
        </w:rPr>
        <w:t> </w:t>
      </w:r>
      <w:r>
        <w:t>+ </w:t>
      </w:r>
      <w:r w:rsidRPr="00A15571">
        <w:rPr>
          <w:i/>
        </w:rPr>
        <w:t>R</w:t>
      </w:r>
      <w:r w:rsidRPr="00A15571">
        <w:rPr>
          <w:vertAlign w:val="subscript"/>
        </w:rPr>
        <w:t>2</w:t>
      </w:r>
      <w:r w:rsidRPr="00A15571">
        <w:t xml:space="preserve"> </w:t>
      </w:r>
      <w:r>
        <w:t xml:space="preserve">+ </w:t>
      </w:r>
      <w:proofErr w:type="spellStart"/>
      <w:r w:rsidRPr="00A15571">
        <w:rPr>
          <w:i/>
        </w:rPr>
        <w:t>R</w:t>
      </w:r>
      <w:r w:rsidRPr="009A1C6F">
        <w:rPr>
          <w:i/>
          <w:vertAlign w:val="subscript"/>
        </w:rPr>
        <w:t>z</w:t>
      </w:r>
      <w:proofErr w:type="spellEnd"/>
      <w:r>
        <w:t xml:space="preserve"> a poté se nabíjí na kladnou polaritu. Jakmile se kondenzátor nabije na hodnotu napětí </w:t>
      </w:r>
      <w:r w:rsidRPr="00A15571">
        <w:rPr>
          <w:i/>
        </w:rPr>
        <w:t>U</w:t>
      </w:r>
      <w:r w:rsidRPr="00A15571">
        <w:rPr>
          <w:i/>
          <w:vertAlign w:val="subscript"/>
        </w:rPr>
        <w:t>GT</w:t>
      </w:r>
      <w:r w:rsidRPr="00A15571">
        <w:rPr>
          <w:i/>
        </w:rPr>
        <w:t xml:space="preserve"> </w:t>
      </w:r>
      <w:r>
        <w:t xml:space="preserve">+ </w:t>
      </w:r>
      <w:r w:rsidRPr="00A15571">
        <w:rPr>
          <w:i/>
        </w:rPr>
        <w:t>U</w:t>
      </w:r>
      <w:r w:rsidRPr="00A15571">
        <w:rPr>
          <w:i/>
          <w:vertAlign w:val="subscript"/>
        </w:rPr>
        <w:t>F</w:t>
      </w:r>
      <w:r>
        <w:rPr>
          <w:i/>
        </w:rPr>
        <w:t>,</w:t>
      </w:r>
      <w:r>
        <w:t xml:space="preserve"> tyristor sepne a bude sepnut do konce kladné poloviny periody. Velikostí odporu rezistoru </w:t>
      </w:r>
      <w:r w:rsidRPr="00A15571">
        <w:rPr>
          <w:i/>
        </w:rPr>
        <w:t>R</w:t>
      </w:r>
      <w:r w:rsidRPr="00A15571">
        <w:rPr>
          <w:i/>
          <w:vertAlign w:val="subscript"/>
        </w:rPr>
        <w:t>1</w:t>
      </w:r>
      <w:r w:rsidRPr="00A15571">
        <w:rPr>
          <w:i/>
        </w:rPr>
        <w:t xml:space="preserve"> </w:t>
      </w:r>
      <w:r>
        <w:t>je možné řídit okamžik sepnutí tyristoru v průběhu kladné půlvlny.</w:t>
      </w:r>
    </w:p>
    <w:p w:rsidR="007B2CD2" w:rsidRDefault="007B2CD2" w:rsidP="007B2CD2">
      <w:pPr>
        <w:jc w:val="both"/>
      </w:pPr>
      <w:r w:rsidRPr="00B56C16">
        <w:t>Kde</w:t>
      </w:r>
      <w:r>
        <w:t>:</w:t>
      </w:r>
      <w:r w:rsidRPr="00B56C16">
        <w:t xml:space="preserve"> U</w:t>
      </w:r>
      <w:r>
        <w:rPr>
          <w:vertAlign w:val="subscript"/>
        </w:rPr>
        <w:t>F</w:t>
      </w:r>
      <w:r w:rsidRPr="00B56C16">
        <w:t xml:space="preserve"> je </w:t>
      </w:r>
      <w:r>
        <w:t>úbytek</w:t>
      </w:r>
      <w:r w:rsidRPr="00B56C16">
        <w:t xml:space="preserve"> napětí </w:t>
      </w:r>
      <w:r>
        <w:t>na diodě v propustném směru,</w:t>
      </w:r>
    </w:p>
    <w:p w:rsidR="007B2CD2" w:rsidRPr="00756BF2" w:rsidRDefault="007B2CD2" w:rsidP="007B2CD2">
      <w:pPr>
        <w:jc w:val="both"/>
      </w:pPr>
      <w:r>
        <w:t xml:space="preserve">         </w:t>
      </w:r>
      <w:r w:rsidRPr="00B56C16">
        <w:t>U</w:t>
      </w:r>
      <w:r>
        <w:rPr>
          <w:vertAlign w:val="subscript"/>
        </w:rPr>
        <w:t>GT</w:t>
      </w:r>
      <w:r w:rsidRPr="00B56C16">
        <w:t xml:space="preserve"> je napětí </w:t>
      </w:r>
      <w:r>
        <w:t>mezi katodou a řídicí elektrodou potřebné pro sepnutí tyristoru.</w:t>
      </w:r>
    </w:p>
    <w:p w:rsidR="007B2CD2" w:rsidRDefault="007B2CD2" w:rsidP="007B2CD2">
      <w:pPr>
        <w:spacing w:after="0"/>
        <w:jc w:val="both"/>
      </w:pPr>
      <w:r>
        <w:rPr>
          <w:noProof/>
        </w:rPr>
        <w:drawing>
          <wp:inline distT="0" distB="0" distL="0" distR="0" wp14:anchorId="4CAFDF32" wp14:editId="1212620D">
            <wp:extent cx="2586801" cy="2027208"/>
            <wp:effectExtent l="0" t="0" r="4445"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ac1.png"/>
                    <pic:cNvPicPr/>
                  </pic:nvPicPr>
                  <pic:blipFill>
                    <a:blip r:embed="rId22">
                      <a:extLst>
                        <a:ext uri="{28A0092B-C50C-407E-A947-70E740481C1C}">
                          <a14:useLocalDpi xmlns:a14="http://schemas.microsoft.com/office/drawing/2010/main" val="0"/>
                        </a:ext>
                      </a:extLst>
                    </a:blip>
                    <a:stretch>
                      <a:fillRect/>
                    </a:stretch>
                  </pic:blipFill>
                  <pic:spPr>
                    <a:xfrm>
                      <a:off x="0" y="0"/>
                      <a:ext cx="2591241" cy="2030687"/>
                    </a:xfrm>
                    <a:prstGeom prst="rect">
                      <a:avLst/>
                    </a:prstGeom>
                  </pic:spPr>
                </pic:pic>
              </a:graphicData>
            </a:graphic>
          </wp:inline>
        </w:drawing>
      </w:r>
    </w:p>
    <w:p w:rsidR="007B2CD2" w:rsidRDefault="007B2CD2" w:rsidP="007B2CD2">
      <w:pPr>
        <w:jc w:val="both"/>
      </w:pPr>
      <w:r>
        <w:t>Obr. 3.5: Aplikace spínače s tyristorem a fázovou regulací</w:t>
      </w:r>
    </w:p>
    <w:p w:rsidR="007B2CD2" w:rsidRPr="00B56C16" w:rsidRDefault="007B2CD2" w:rsidP="007B2CD2">
      <w:pPr>
        <w:jc w:val="both"/>
      </w:pPr>
      <w:r>
        <w:t xml:space="preserve">Pokud je potřeba regulace výkonu v obou půlvlnách střídavého sinusového signálu použije se místo tyristoru </w:t>
      </w:r>
      <w:proofErr w:type="spellStart"/>
      <w:r>
        <w:t>triak</w:t>
      </w:r>
      <w:proofErr w:type="spellEnd"/>
      <w:r>
        <w:t xml:space="preserve"> dle obrázku 3.6. V řídící elektrodě je </w:t>
      </w:r>
      <w:proofErr w:type="spellStart"/>
      <w:r>
        <w:t>diak</w:t>
      </w:r>
      <w:proofErr w:type="spellEnd"/>
      <w:r>
        <w:t xml:space="preserve">, který zvyšuje potřebné napětí na kondenzátoru na </w:t>
      </w:r>
      <w:r w:rsidRPr="00A15571">
        <w:rPr>
          <w:i/>
        </w:rPr>
        <w:t>U</w:t>
      </w:r>
      <w:r w:rsidRPr="00A15571">
        <w:rPr>
          <w:i/>
          <w:vertAlign w:val="subscript"/>
        </w:rPr>
        <w:t>GT</w:t>
      </w:r>
      <w:r w:rsidRPr="00A15571">
        <w:rPr>
          <w:i/>
        </w:rPr>
        <w:t xml:space="preserve"> </w:t>
      </w:r>
      <w:r>
        <w:t xml:space="preserve">+ </w:t>
      </w:r>
      <w:r w:rsidRPr="00A15571">
        <w:rPr>
          <w:i/>
        </w:rPr>
        <w:t>U</w:t>
      </w:r>
      <w:r>
        <w:rPr>
          <w:i/>
          <w:vertAlign w:val="subscript"/>
        </w:rPr>
        <w:t>BO</w:t>
      </w:r>
      <w:r>
        <w:rPr>
          <w:i/>
        </w:rPr>
        <w:t xml:space="preserve">, </w:t>
      </w:r>
      <w:r w:rsidRPr="00B56C16">
        <w:t>kde U</w:t>
      </w:r>
      <w:r w:rsidRPr="00B56C16">
        <w:rPr>
          <w:vertAlign w:val="subscript"/>
        </w:rPr>
        <w:t>BO</w:t>
      </w:r>
      <w:r w:rsidRPr="00B56C16">
        <w:t xml:space="preserve"> je spínací napětí </w:t>
      </w:r>
      <w:proofErr w:type="spellStart"/>
      <w:r w:rsidRPr="00B56C16">
        <w:t>diaku</w:t>
      </w:r>
      <w:proofErr w:type="spellEnd"/>
      <w:r w:rsidRPr="00B56C16">
        <w:t xml:space="preserve"> (obvykle 20 </w:t>
      </w:r>
      <w:proofErr w:type="gramStart"/>
      <w:r w:rsidRPr="00B56C16">
        <w:t>V –</w:t>
      </w:r>
      <w:r>
        <w:t xml:space="preserve"> 4</w:t>
      </w:r>
      <w:r w:rsidRPr="00B56C16">
        <w:t>0</w:t>
      </w:r>
      <w:proofErr w:type="gramEnd"/>
      <w:r w:rsidRPr="00B56C16">
        <w:t xml:space="preserve"> V).</w:t>
      </w:r>
    </w:p>
    <w:p w:rsidR="007B2CD2" w:rsidRDefault="007B2CD2" w:rsidP="007B2CD2">
      <w:pPr>
        <w:jc w:val="both"/>
      </w:pPr>
      <w:r>
        <w:rPr>
          <w:noProof/>
        </w:rPr>
        <w:drawing>
          <wp:inline distT="0" distB="0" distL="0" distR="0" wp14:anchorId="66483AE0" wp14:editId="7C079F61">
            <wp:extent cx="2190750" cy="2219652"/>
            <wp:effectExtent l="0" t="0" r="0" b="9525"/>
            <wp:docPr id="21" name="Obrázek 21" descr="Obsah obrázku hodiny&#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inac2.png"/>
                    <pic:cNvPicPr/>
                  </pic:nvPicPr>
                  <pic:blipFill>
                    <a:blip r:embed="rId23">
                      <a:extLst>
                        <a:ext uri="{28A0092B-C50C-407E-A947-70E740481C1C}">
                          <a14:useLocalDpi xmlns:a14="http://schemas.microsoft.com/office/drawing/2010/main" val="0"/>
                        </a:ext>
                      </a:extLst>
                    </a:blip>
                    <a:stretch>
                      <a:fillRect/>
                    </a:stretch>
                  </pic:blipFill>
                  <pic:spPr>
                    <a:xfrm>
                      <a:off x="0" y="0"/>
                      <a:ext cx="2193638" cy="2222578"/>
                    </a:xfrm>
                    <a:prstGeom prst="rect">
                      <a:avLst/>
                    </a:prstGeom>
                  </pic:spPr>
                </pic:pic>
              </a:graphicData>
            </a:graphic>
          </wp:inline>
        </w:drawing>
      </w:r>
    </w:p>
    <w:p w:rsidR="007B2CD2" w:rsidRDefault="007B2CD2" w:rsidP="007B2CD2">
      <w:pPr>
        <w:jc w:val="both"/>
      </w:pPr>
      <w:r>
        <w:t xml:space="preserve">Obr. 3.6: Aplikace spínače s </w:t>
      </w:r>
      <w:proofErr w:type="spellStart"/>
      <w:r>
        <w:t>triakem</w:t>
      </w:r>
      <w:proofErr w:type="spellEnd"/>
    </w:p>
    <w:p w:rsidR="007B2CD2" w:rsidRDefault="007B2CD2" w:rsidP="007B2CD2">
      <w:pPr>
        <w:jc w:val="both"/>
      </w:pPr>
    </w:p>
    <w:p w:rsidR="001D4A23" w:rsidRPr="000E68A1" w:rsidRDefault="001D4A23" w:rsidP="000E68A1"/>
    <w:p w:rsidR="001D4A23" w:rsidRPr="00943DEB" w:rsidRDefault="001D4A23" w:rsidP="00DC5D00">
      <w:pPr>
        <w:spacing w:after="0"/>
      </w:pPr>
    </w:p>
    <w:sectPr w:rsidR="001D4A23" w:rsidRPr="00943DEB" w:rsidSect="0066480A">
      <w:headerReference w:type="first" r:id="rId24"/>
      <w:footerReference w:type="first" r:id="rId25"/>
      <w:pgSz w:w="11906" w:h="16838"/>
      <w:pgMar w:top="1588" w:right="1134"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92B9C" w:rsidRDefault="00792B9C" w:rsidP="00AE5686">
      <w:pPr>
        <w:spacing w:after="0" w:line="240" w:lineRule="auto"/>
      </w:pPr>
      <w:r>
        <w:separator/>
      </w:r>
    </w:p>
  </w:endnote>
  <w:endnote w:type="continuationSeparator" w:id="0">
    <w:p w:rsidR="00792B9C" w:rsidRDefault="00792B9C" w:rsidP="00AE56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686" w:rsidRDefault="0066480A" w:rsidP="0066480A">
    <w:pPr>
      <w:pStyle w:val="Zpat"/>
      <w:ind w:left="1843"/>
    </w:pPr>
    <w:r>
      <w:rPr>
        <w:noProof/>
        <w:lang w:eastAsia="cs-CZ"/>
      </w:rPr>
      <w:drawing>
        <wp:anchor distT="0" distB="0" distL="114300" distR="114300" simplePos="0" relativeHeight="251669504" behindDoc="1" locked="0" layoutInCell="1" allowOverlap="1">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FC3">
      <w:rPr>
        <w:noProof/>
        <w:lang w:eastAsia="cs-CZ"/>
      </w:rPr>
      <mc:AlternateContent>
        <mc:Choice Requires="wps">
          <w:drawing>
            <wp:anchor distT="0" distB="0" distL="114300" distR="114300" simplePos="0" relativeHeight="251666432" behindDoc="0" locked="0" layoutInCell="1" allowOverlap="1">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 xml:space="preserve">Senovážné nám. 872/25, 110 </w:t>
                          </w:r>
                          <w:proofErr w:type="gramStart"/>
                          <w:r w:rsidRPr="00A1258D">
                            <w:t>00  Praha</w:t>
                          </w:r>
                          <w:proofErr w:type="gramEnd"/>
                          <w:r w:rsidRPr="00A1258D">
                            <w:t xml:space="preserve"> 1</w:t>
                          </w:r>
                          <w:r>
                            <w:t xml:space="preserve"> </w:t>
                          </w:r>
                          <w:r w:rsidR="003A7278" w:rsidRPr="00011501">
                            <w:t>www.projektmov</w:t>
                          </w:r>
                          <w:r w:rsidR="00002616">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8" type="#_x0000_t202" style="position:absolute;left:0;text-align:left;margin-left:248.25pt;margin-top:-24pt;width:254pt;height:5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" stroked="f">
              <v:textbox>
                <w:txbxContent>
                  <w:p w:rsidR="005D2A84" w:rsidRDefault="005D2A84" w:rsidP="005D2A84">
                    <w:pPr>
                      <w:pStyle w:val="Bezmezer"/>
                      <w:spacing w:line="220" w:lineRule="exact"/>
                    </w:pPr>
                    <w:r>
                      <w:t xml:space="preserve">Národní pedagogický institut České republiky </w:t>
                    </w:r>
                  </w:p>
                  <w:p w:rsidR="003A7278" w:rsidRDefault="003A7278" w:rsidP="003A7278">
                    <w:pPr>
                      <w:pStyle w:val="Bezmezer"/>
                      <w:spacing w:line="220" w:lineRule="exact"/>
                    </w:pPr>
                    <w:r>
                      <w:t>Projekt Modernizace odborného vzdělávání (MOV)</w:t>
                    </w:r>
                  </w:p>
                  <w:p w:rsidR="00E418B6" w:rsidRPr="007509AF" w:rsidRDefault="00A1258D" w:rsidP="003A7278">
                    <w:pPr>
                      <w:pStyle w:val="Bezmezer"/>
                      <w:spacing w:line="220" w:lineRule="exact"/>
                    </w:pPr>
                    <w:r w:rsidRPr="00A1258D">
                      <w:t xml:space="preserve">Senovážné nám. 872/25, 110 </w:t>
                    </w:r>
                    <w:proofErr w:type="gramStart"/>
                    <w:r w:rsidRPr="00A1258D">
                      <w:t>00  Praha</w:t>
                    </w:r>
                    <w:proofErr w:type="gramEnd"/>
                    <w:r w:rsidRPr="00A1258D">
                      <w:t xml:space="preserve"> 1</w:t>
                    </w:r>
                    <w:r>
                      <w:t xml:space="preserve"> </w:t>
                    </w:r>
                    <w:r w:rsidR="003A7278" w:rsidRPr="00011501">
                      <w:t>www.projektmov</w:t>
                    </w:r>
                    <w:r w:rsidR="00002616">
                      <w:t>.cz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92B9C" w:rsidRDefault="00792B9C" w:rsidP="00AE5686">
      <w:pPr>
        <w:spacing w:after="0" w:line="240" w:lineRule="auto"/>
      </w:pPr>
      <w:r>
        <w:separator/>
      </w:r>
    </w:p>
  </w:footnote>
  <w:footnote w:type="continuationSeparator" w:id="0">
    <w:p w:rsidR="00792B9C" w:rsidRDefault="00792B9C" w:rsidP="00AE56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E5686" w:rsidRDefault="0066480A" w:rsidP="001D4A23">
    <w:pPr>
      <w:pStyle w:val="Zhlav"/>
      <w:tabs>
        <w:tab w:val="clear" w:pos="4536"/>
        <w:tab w:val="clear" w:pos="9072"/>
        <w:tab w:val="left" w:pos="1275"/>
      </w:tabs>
    </w:pPr>
    <w:r>
      <w:rPr>
        <w:noProof/>
        <w:lang w:eastAsia="cs-CZ"/>
      </w:rPr>
      <w:drawing>
        <wp:anchor distT="0" distB="0" distL="114300" distR="114300" simplePos="0" relativeHeight="251667456" behindDoc="1" locked="1" layoutInCell="0" allowOverlap="1">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rsidR="001D4A2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2646A"/>
    <w:multiLevelType w:val="hybridMultilevel"/>
    <w:tmpl w:val="2BDE2AE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 w15:restartNumberingAfterBreak="0">
    <w:nsid w:val="382D52B3"/>
    <w:multiLevelType w:val="multilevel"/>
    <w:tmpl w:val="8396B060"/>
    <w:lvl w:ilvl="0">
      <w:start w:val="1"/>
      <w:numFmt w:val="decimal"/>
      <w:pStyle w:val="Nadpis1"/>
      <w:lvlText w:val="%1"/>
      <w:lvlJc w:val="left"/>
      <w:pPr>
        <w:tabs>
          <w:tab w:val="num" w:pos="0"/>
        </w:tabs>
        <w:ind w:left="0" w:firstLine="0"/>
      </w:pPr>
      <w:rPr>
        <w:rFonts w:asciiTheme="minorHAnsi" w:hAnsiTheme="minorHAnsi" w:cstheme="minorHAnsi" w:hint="default"/>
        <w:sz w:val="32"/>
      </w:rPr>
    </w:lvl>
    <w:lvl w:ilvl="1">
      <w:start w:val="1"/>
      <w:numFmt w:val="decimal"/>
      <w:pStyle w:val="Nadpis2"/>
      <w:suff w:val="nothing"/>
      <w:lvlText w:val=" %1.%2 "/>
      <w:lvlJc w:val="left"/>
      <w:pPr>
        <w:tabs>
          <w:tab w:val="num" w:pos="993"/>
        </w:tabs>
        <w:ind w:left="993" w:firstLine="0"/>
      </w:pPr>
      <w:rPr>
        <w:rFonts w:asciiTheme="minorHAnsi" w:hAnsiTheme="minorHAnsi" w:cstheme="minorHAnsi" w:hint="default"/>
        <w:sz w:val="28"/>
        <w:szCs w:val="28"/>
      </w:rPr>
    </w:lvl>
    <w:lvl w:ilvl="2">
      <w:start w:val="1"/>
      <w:numFmt w:val="decimal"/>
      <w:suff w:val="nothing"/>
      <w:lvlText w:val=" %1.%2.%3 "/>
      <w:lvlJc w:val="left"/>
      <w:pPr>
        <w:tabs>
          <w:tab w:val="num" w:pos="0"/>
        </w:tabs>
        <w:ind w:left="0" w:firstLine="0"/>
      </w:pPr>
      <w:rPr>
        <w:rFonts w:ascii="Arial" w:hAnsi="Arial"/>
      </w:rPr>
    </w:lvl>
    <w:lvl w:ilvl="3">
      <w:start w:val="1"/>
      <w:numFmt w:val="decimal"/>
      <w:suff w:val="nothing"/>
      <w:lvlText w:val=" %1.%2.%3.%4 "/>
      <w:lvlJc w:val="left"/>
      <w:pPr>
        <w:tabs>
          <w:tab w:val="num" w:pos="0"/>
        </w:tabs>
        <w:ind w:left="0" w:firstLine="0"/>
      </w:pPr>
      <w:rPr>
        <w:rFonts w:ascii="Arial" w:hAnsi="Arial"/>
      </w:rPr>
    </w:lvl>
    <w:lvl w:ilvl="4">
      <w:start w:val="1"/>
      <w:numFmt w:val="decimal"/>
      <w:suff w:val="nothing"/>
      <w:lvlText w:val=" %1.%2.%3.%4.%5 "/>
      <w:lvlJc w:val="left"/>
      <w:pPr>
        <w:tabs>
          <w:tab w:val="num" w:pos="0"/>
        </w:tabs>
        <w:ind w:left="0" w:firstLine="0"/>
      </w:pPr>
      <w:rPr>
        <w:rFonts w:ascii="Arial" w:hAnsi="Arial"/>
      </w:rPr>
    </w:lvl>
    <w:lvl w:ilvl="5">
      <w:start w:val="1"/>
      <w:numFmt w:val="decimal"/>
      <w:suff w:val="nothing"/>
      <w:lvlText w:val=" %1.%2.%3.%4.%5.%6 "/>
      <w:lvlJc w:val="left"/>
      <w:pPr>
        <w:tabs>
          <w:tab w:val="num" w:pos="0"/>
        </w:tabs>
        <w:ind w:left="0" w:firstLine="0"/>
      </w:pPr>
      <w:rPr>
        <w:rFonts w:ascii="Arial" w:hAnsi="Arial"/>
      </w:rPr>
    </w:lvl>
    <w:lvl w:ilvl="6">
      <w:start w:val="1"/>
      <w:numFmt w:val="decimal"/>
      <w:suff w:val="nothing"/>
      <w:lvlText w:val=" %1.%2.%3.%4.%5.%6.%7 "/>
      <w:lvlJc w:val="left"/>
      <w:pPr>
        <w:tabs>
          <w:tab w:val="num" w:pos="0"/>
        </w:tabs>
        <w:ind w:left="0" w:firstLine="0"/>
      </w:pPr>
      <w:rPr>
        <w:rFonts w:ascii="Arial" w:hAnsi="Arial"/>
      </w:rPr>
    </w:lvl>
    <w:lvl w:ilvl="7">
      <w:start w:val="1"/>
      <w:numFmt w:val="decimal"/>
      <w:suff w:val="nothing"/>
      <w:lvlText w:val=" %1.%2.%3.%4.%5.%6.%7.%8 "/>
      <w:lvlJc w:val="left"/>
      <w:pPr>
        <w:tabs>
          <w:tab w:val="num" w:pos="0"/>
        </w:tabs>
        <w:ind w:left="0" w:firstLine="0"/>
      </w:pPr>
      <w:rPr>
        <w:rFonts w:ascii="Arial" w:hAnsi="Arial"/>
      </w:rPr>
    </w:lvl>
    <w:lvl w:ilvl="8">
      <w:start w:val="1"/>
      <w:numFmt w:val="decimal"/>
      <w:suff w:val="nothing"/>
      <w:lvlText w:val=" %1.%2.%3.%4.%5.%6.%7.%8.%9 "/>
      <w:lvlJc w:val="left"/>
      <w:pPr>
        <w:tabs>
          <w:tab w:val="num" w:pos="0"/>
        </w:tabs>
        <w:ind w:left="0" w:firstLine="0"/>
      </w:pPr>
      <w:rPr>
        <w:rFonts w:ascii="Arial" w:hAnsi="Arial"/>
      </w:rPr>
    </w:lvl>
  </w:abstractNum>
  <w:abstractNum w:abstractNumId="2" w15:restartNumberingAfterBreak="0">
    <w:nsid w:val="5724380E"/>
    <w:multiLevelType w:val="hybridMultilevel"/>
    <w:tmpl w:val="469AD100"/>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3" w15:restartNumberingAfterBreak="0">
    <w:nsid w:val="593E66CC"/>
    <w:multiLevelType w:val="hybridMultilevel"/>
    <w:tmpl w:val="31AE415A"/>
    <w:lvl w:ilvl="0" w:tplc="2D58F8B0">
      <w:start w:val="10"/>
      <w:numFmt w:val="bullet"/>
      <w:lvlText w:val="-"/>
      <w:lvlJc w:val="left"/>
      <w:pPr>
        <w:ind w:left="420" w:hanging="360"/>
      </w:pPr>
      <w:rPr>
        <w:rFonts w:ascii="Calibri" w:eastAsia="Times New Roman" w:hAnsi="Calibri" w:cs="Calibri" w:hint="default"/>
      </w:rPr>
    </w:lvl>
    <w:lvl w:ilvl="1" w:tplc="04050003">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686"/>
    <w:rsid w:val="00002616"/>
    <w:rsid w:val="0007443C"/>
    <w:rsid w:val="000A47E9"/>
    <w:rsid w:val="000E68A1"/>
    <w:rsid w:val="00103D59"/>
    <w:rsid w:val="001569AB"/>
    <w:rsid w:val="001911BD"/>
    <w:rsid w:val="001A7123"/>
    <w:rsid w:val="001D4A23"/>
    <w:rsid w:val="002538DA"/>
    <w:rsid w:val="00300272"/>
    <w:rsid w:val="00324923"/>
    <w:rsid w:val="00336FD6"/>
    <w:rsid w:val="00340303"/>
    <w:rsid w:val="003A7278"/>
    <w:rsid w:val="003F0477"/>
    <w:rsid w:val="00454467"/>
    <w:rsid w:val="0048182C"/>
    <w:rsid w:val="004B433E"/>
    <w:rsid w:val="004C134C"/>
    <w:rsid w:val="004D228E"/>
    <w:rsid w:val="004D3F13"/>
    <w:rsid w:val="004E4FC3"/>
    <w:rsid w:val="00545DEA"/>
    <w:rsid w:val="005D2A84"/>
    <w:rsid w:val="00644230"/>
    <w:rsid w:val="0065096A"/>
    <w:rsid w:val="0066068B"/>
    <w:rsid w:val="0066480A"/>
    <w:rsid w:val="007409FD"/>
    <w:rsid w:val="00764251"/>
    <w:rsid w:val="007673D4"/>
    <w:rsid w:val="00792B9C"/>
    <w:rsid w:val="007A2A19"/>
    <w:rsid w:val="007B2CD2"/>
    <w:rsid w:val="00823EE4"/>
    <w:rsid w:val="00851090"/>
    <w:rsid w:val="008C1BE8"/>
    <w:rsid w:val="009310A3"/>
    <w:rsid w:val="00943DEB"/>
    <w:rsid w:val="00992CF8"/>
    <w:rsid w:val="009F6A78"/>
    <w:rsid w:val="00A1258D"/>
    <w:rsid w:val="00A22E58"/>
    <w:rsid w:val="00A31DE4"/>
    <w:rsid w:val="00A6778A"/>
    <w:rsid w:val="00AE5686"/>
    <w:rsid w:val="00B365F5"/>
    <w:rsid w:val="00BC7CDB"/>
    <w:rsid w:val="00BF1247"/>
    <w:rsid w:val="00C0066A"/>
    <w:rsid w:val="00C34B16"/>
    <w:rsid w:val="00C564C0"/>
    <w:rsid w:val="00CC69FD"/>
    <w:rsid w:val="00D01BFE"/>
    <w:rsid w:val="00D543AE"/>
    <w:rsid w:val="00DB013C"/>
    <w:rsid w:val="00DC5D00"/>
    <w:rsid w:val="00DC6CF6"/>
    <w:rsid w:val="00DE51B4"/>
    <w:rsid w:val="00E378EB"/>
    <w:rsid w:val="00E418B6"/>
    <w:rsid w:val="00E83D7A"/>
    <w:rsid w:val="00ED6BFE"/>
    <w:rsid w:val="00F14316"/>
    <w:rsid w:val="00F360B1"/>
    <w:rsid w:val="00F4521B"/>
    <w:rsid w:val="00F72BF6"/>
    <w:rsid w:val="00F90709"/>
    <w:rsid w:val="00FE473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044649-670D-4F8A-A9A3-57B11CF54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autoRedefine/>
    <w:qFormat/>
    <w:rsid w:val="007B2CD2"/>
    <w:pPr>
      <w:numPr>
        <w:numId w:val="1"/>
      </w:numPr>
      <w:spacing w:before="480" w:after="0" w:line="276" w:lineRule="auto"/>
      <w:contextualSpacing/>
      <w:outlineLvl w:val="0"/>
    </w:pPr>
    <w:rPr>
      <w:rFonts w:eastAsia="Times New Roman" w:cstheme="minorHAnsi"/>
      <w:b/>
      <w:spacing w:val="5"/>
      <w:sz w:val="32"/>
      <w:szCs w:val="36"/>
      <w:lang w:eastAsia="cs-CZ" w:bidi="en-US"/>
    </w:rPr>
  </w:style>
  <w:style w:type="paragraph" w:styleId="Nadpis2">
    <w:name w:val="heading 2"/>
    <w:basedOn w:val="Normln"/>
    <w:next w:val="Normln"/>
    <w:link w:val="Nadpis2Char"/>
    <w:autoRedefine/>
    <w:qFormat/>
    <w:rsid w:val="007B2CD2"/>
    <w:pPr>
      <w:numPr>
        <w:ilvl w:val="1"/>
        <w:numId w:val="1"/>
      </w:numPr>
      <w:tabs>
        <w:tab w:val="clear" w:pos="993"/>
        <w:tab w:val="num" w:pos="851"/>
      </w:tabs>
      <w:spacing w:before="360" w:after="120" w:line="360" w:lineRule="auto"/>
      <w:ind w:left="851"/>
      <w:outlineLvl w:val="1"/>
    </w:pPr>
    <w:rPr>
      <w:rFonts w:eastAsia="Times New Roman" w:cstheme="minorHAnsi"/>
      <w:b/>
      <w:sz w:val="28"/>
      <w:szCs w:val="32"/>
      <w:lang w:eastAsia="cs-CZ"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E56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E5686"/>
  </w:style>
  <w:style w:type="paragraph" w:styleId="Zpat">
    <w:name w:val="footer"/>
    <w:basedOn w:val="Normln"/>
    <w:link w:val="ZpatChar"/>
    <w:uiPriority w:val="99"/>
    <w:unhideWhenUsed/>
    <w:rsid w:val="00AE5686"/>
    <w:pPr>
      <w:tabs>
        <w:tab w:val="center" w:pos="4536"/>
        <w:tab w:val="right" w:pos="9072"/>
      </w:tabs>
      <w:spacing w:after="0" w:line="240" w:lineRule="auto"/>
    </w:pPr>
  </w:style>
  <w:style w:type="character" w:customStyle="1" w:styleId="ZpatChar">
    <w:name w:val="Zápatí Char"/>
    <w:basedOn w:val="Standardnpsmoodstavce"/>
    <w:link w:val="Zpat"/>
    <w:uiPriority w:val="99"/>
    <w:rsid w:val="00AE5686"/>
  </w:style>
  <w:style w:type="paragraph" w:styleId="Normlnweb">
    <w:name w:val="Normal (Web)"/>
    <w:basedOn w:val="Normln"/>
    <w:uiPriority w:val="99"/>
    <w:semiHidden/>
    <w:unhideWhenUsed/>
    <w:rsid w:val="00AE5686"/>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Bezmezer">
    <w:name w:val="No Spacing"/>
    <w:uiPriority w:val="1"/>
    <w:qFormat/>
    <w:rsid w:val="00943DEB"/>
    <w:pPr>
      <w:spacing w:after="0" w:line="240" w:lineRule="auto"/>
    </w:pPr>
  </w:style>
  <w:style w:type="character" w:customStyle="1" w:styleId="Nadpis1Char">
    <w:name w:val="Nadpis 1 Char"/>
    <w:basedOn w:val="Standardnpsmoodstavce"/>
    <w:link w:val="Nadpis1"/>
    <w:rsid w:val="007B2CD2"/>
    <w:rPr>
      <w:rFonts w:eastAsia="Times New Roman" w:cstheme="minorHAnsi"/>
      <w:b/>
      <w:spacing w:val="5"/>
      <w:sz w:val="32"/>
      <w:szCs w:val="36"/>
      <w:lang w:eastAsia="cs-CZ" w:bidi="en-US"/>
    </w:rPr>
  </w:style>
  <w:style w:type="character" w:customStyle="1" w:styleId="Nadpis2Char">
    <w:name w:val="Nadpis 2 Char"/>
    <w:basedOn w:val="Standardnpsmoodstavce"/>
    <w:link w:val="Nadpis2"/>
    <w:rsid w:val="007B2CD2"/>
    <w:rPr>
      <w:rFonts w:eastAsia="Times New Roman" w:cstheme="minorHAnsi"/>
      <w:b/>
      <w:sz w:val="28"/>
      <w:szCs w:val="32"/>
      <w:lang w:eastAsia="cs-CZ" w:bidi="en-US"/>
    </w:rPr>
  </w:style>
  <w:style w:type="paragraph" w:styleId="Odstavecseseznamem">
    <w:name w:val="List Paragraph"/>
    <w:basedOn w:val="Normln"/>
    <w:uiPriority w:val="34"/>
    <w:qFormat/>
    <w:rsid w:val="007B2CD2"/>
    <w:pPr>
      <w:spacing w:after="120" w:line="276" w:lineRule="auto"/>
      <w:ind w:left="720"/>
      <w:contextualSpacing/>
    </w:pPr>
    <w:rPr>
      <w:rFonts w:eastAsia="Times New Roman" w:cstheme="minorHAnsi"/>
      <w:sz w:val="24"/>
      <w:lang w:eastAsia="cs-CZ" w:bidi="en-US"/>
    </w:rPr>
  </w:style>
  <w:style w:type="paragraph" w:customStyle="1" w:styleId="Obsahtabulky">
    <w:name w:val="Obsah tabulky"/>
    <w:basedOn w:val="Normln"/>
    <w:rsid w:val="007B2CD2"/>
    <w:pPr>
      <w:widowControl w:val="0"/>
      <w:suppressLineNumbers/>
      <w:suppressAutoHyphens/>
      <w:spacing w:after="0" w:line="240" w:lineRule="auto"/>
    </w:pPr>
    <w:rPr>
      <w:rFonts w:ascii="Times New Roman" w:eastAsia="Arial Unicode MS" w:hAnsi="Times New Roman" w:cs="Tahoma"/>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474089">
      <w:bodyDiv w:val="1"/>
      <w:marLeft w:val="0"/>
      <w:marRight w:val="0"/>
      <w:marTop w:val="0"/>
      <w:marBottom w:val="0"/>
      <w:divBdr>
        <w:top w:val="none" w:sz="0" w:space="0" w:color="auto"/>
        <w:left w:val="none" w:sz="0" w:space="0" w:color="auto"/>
        <w:bottom w:val="none" w:sz="0" w:space="0" w:color="auto"/>
        <w:right w:val="none" w:sz="0" w:space="0" w:color="auto"/>
      </w:divBdr>
    </w:div>
    <w:div w:id="103069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9.jpeg"/></Relationships>
</file>

<file path=word/_rels/header1.xml.rels><?xml version="1.0" encoding="UTF-8" standalone="yes"?>
<Relationships xmlns="http://schemas.openxmlformats.org/package/2006/relationships"><Relationship Id="rId1" Type="http://schemas.openxmlformats.org/officeDocument/2006/relationships/image" Target="media/image18.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1627</Words>
  <Characters>9605</Characters>
  <Application>Microsoft Office Word</Application>
  <DocSecurity>0</DocSecurity>
  <Lines>80</Lines>
  <Paragraphs>22</Paragraphs>
  <ScaleCrop>false</ScaleCrop>
  <HeadingPairs>
    <vt:vector size="2" baseType="variant">
      <vt:variant>
        <vt:lpstr>Název</vt:lpstr>
      </vt:variant>
      <vt:variant>
        <vt:i4>1</vt:i4>
      </vt:variant>
    </vt:vector>
  </HeadingPairs>
  <TitlesOfParts>
    <vt:vector size="1" baseType="lpstr">
      <vt:lpstr/>
    </vt:vector>
  </TitlesOfParts>
  <Company>NUV</Company>
  <LinksUpToDate>false</LinksUpToDate>
  <CharactersWithSpaces>11210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velicky</dc:creator>
  <cp:keywords/>
  <dc:description/>
  <cp:lastModifiedBy>Luboš Tonhauser</cp:lastModifiedBy>
  <cp:revision>2</cp:revision>
  <dcterms:created xsi:type="dcterms:W3CDTF">2020-04-11T13:59:00Z</dcterms:created>
  <dcterms:modified xsi:type="dcterms:W3CDTF">2020-04-11T13:59:00Z</dcterms:modified>
</cp:coreProperties>
</file>