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92" w:rsidRPr="001C5B31" w:rsidRDefault="00251292" w:rsidP="00251292">
      <w:pPr>
        <w:pStyle w:val="Bezmezer"/>
        <w:spacing w:line="360" w:lineRule="auto"/>
        <w:jc w:val="center"/>
        <w:rPr>
          <w:b/>
          <w:sz w:val="28"/>
          <w:szCs w:val="28"/>
        </w:rPr>
      </w:pPr>
      <w:r w:rsidRPr="001C5B31">
        <w:rPr>
          <w:b/>
          <w:sz w:val="28"/>
          <w:szCs w:val="28"/>
        </w:rPr>
        <w:t>Pracovní list – Minerální a pramenitá voda</w:t>
      </w:r>
    </w:p>
    <w:p w:rsidR="00251292" w:rsidRPr="0060346C" w:rsidRDefault="0060346C" w:rsidP="0060346C">
      <w:pPr>
        <w:pStyle w:val="Bezmezer"/>
        <w:spacing w:line="360" w:lineRule="auto"/>
        <w:jc w:val="center"/>
        <w:rPr>
          <w:b/>
          <w:color w:val="FF0000"/>
          <w:sz w:val="24"/>
          <w:szCs w:val="24"/>
        </w:rPr>
      </w:pPr>
      <w:r w:rsidRPr="0060346C">
        <w:rPr>
          <w:b/>
          <w:color w:val="FF0000"/>
          <w:sz w:val="24"/>
          <w:szCs w:val="24"/>
        </w:rPr>
        <w:t>ŘEŠENÍ</w:t>
      </w:r>
    </w:p>
    <w:p w:rsidR="00251292" w:rsidRPr="00D851FC" w:rsidRDefault="00251292" w:rsidP="00251292">
      <w:pPr>
        <w:pStyle w:val="Bezmezer"/>
        <w:spacing w:line="360" w:lineRule="auto"/>
        <w:rPr>
          <w:i/>
          <w:sz w:val="24"/>
          <w:szCs w:val="24"/>
        </w:rPr>
      </w:pPr>
      <w:r w:rsidRPr="00D851FC">
        <w:rPr>
          <w:i/>
          <w:sz w:val="24"/>
          <w:szCs w:val="24"/>
        </w:rPr>
        <w:t xml:space="preserve">Na základě videoukázky </w:t>
      </w:r>
      <w:r w:rsidR="00E56ED2">
        <w:rPr>
          <w:i/>
          <w:sz w:val="24"/>
          <w:szCs w:val="24"/>
        </w:rPr>
        <w:t xml:space="preserve">„Minerální a pramenitá voda“ </w:t>
      </w:r>
      <w:r w:rsidRPr="00D851FC">
        <w:rPr>
          <w:i/>
          <w:sz w:val="24"/>
          <w:szCs w:val="24"/>
        </w:rPr>
        <w:t>odpovězte na následující otázky.</w:t>
      </w:r>
    </w:p>
    <w:p w:rsidR="00251292" w:rsidRPr="00D851FC" w:rsidRDefault="00251292" w:rsidP="00251292">
      <w:pPr>
        <w:pStyle w:val="Bezmezer"/>
        <w:spacing w:line="360" w:lineRule="auto"/>
        <w:rPr>
          <w:sz w:val="24"/>
          <w:szCs w:val="24"/>
        </w:rPr>
      </w:pPr>
      <w:r w:rsidRPr="00D851FC">
        <w:rPr>
          <w:sz w:val="24"/>
          <w:szCs w:val="24"/>
        </w:rPr>
        <w:t xml:space="preserve">1. Kdo to byl Heinrich von </w:t>
      </w:r>
      <w:proofErr w:type="spellStart"/>
      <w:r w:rsidRPr="00D851FC">
        <w:rPr>
          <w:sz w:val="24"/>
          <w:szCs w:val="24"/>
        </w:rPr>
        <w:t>Mattoni</w:t>
      </w:r>
      <w:proofErr w:type="spellEnd"/>
      <w:r w:rsidRPr="00D851FC">
        <w:rPr>
          <w:sz w:val="24"/>
          <w:szCs w:val="24"/>
        </w:rPr>
        <w:t>?</w:t>
      </w:r>
    </w:p>
    <w:p w:rsidR="00251292" w:rsidRPr="0060346C" w:rsidRDefault="0060346C" w:rsidP="00251292">
      <w:pPr>
        <w:pStyle w:val="Bezmezer"/>
        <w:spacing w:line="360" w:lineRule="auto"/>
        <w:rPr>
          <w:color w:val="FF0000"/>
          <w:sz w:val="24"/>
          <w:szCs w:val="24"/>
        </w:rPr>
      </w:pPr>
      <w:r w:rsidRPr="0060346C">
        <w:rPr>
          <w:color w:val="FF0000"/>
          <w:sz w:val="24"/>
          <w:szCs w:val="24"/>
        </w:rPr>
        <w:t xml:space="preserve">Karlovarský rodák italského původu, který začal minerálku vyvážet do světa. </w:t>
      </w:r>
    </w:p>
    <w:p w:rsidR="0060346C" w:rsidRPr="00D851FC" w:rsidRDefault="0060346C" w:rsidP="00251292">
      <w:pPr>
        <w:pStyle w:val="Bezmezer"/>
        <w:spacing w:line="360" w:lineRule="auto"/>
        <w:rPr>
          <w:sz w:val="24"/>
          <w:szCs w:val="24"/>
        </w:rPr>
      </w:pPr>
    </w:p>
    <w:p w:rsidR="00251292" w:rsidRDefault="00251292" w:rsidP="00251292">
      <w:pPr>
        <w:pStyle w:val="Bezmezer"/>
        <w:spacing w:line="360" w:lineRule="auto"/>
        <w:rPr>
          <w:sz w:val="24"/>
          <w:szCs w:val="24"/>
        </w:rPr>
      </w:pPr>
      <w:r w:rsidRPr="00D851FC">
        <w:rPr>
          <w:sz w:val="24"/>
          <w:szCs w:val="24"/>
        </w:rPr>
        <w:t>2. Popište rozdíl mezi přírodní minerální vodou, pramenitou vodou a kojeneckou vodou.</w:t>
      </w:r>
    </w:p>
    <w:p w:rsidR="00251292" w:rsidRPr="0060346C" w:rsidRDefault="0060346C" w:rsidP="00251292">
      <w:pPr>
        <w:pStyle w:val="Bezmezer"/>
        <w:spacing w:line="360" w:lineRule="auto"/>
        <w:rPr>
          <w:color w:val="FF0000"/>
          <w:sz w:val="24"/>
          <w:szCs w:val="24"/>
        </w:rPr>
      </w:pPr>
      <w:r w:rsidRPr="0060346C">
        <w:rPr>
          <w:color w:val="FF0000"/>
          <w:sz w:val="24"/>
          <w:szCs w:val="24"/>
        </w:rPr>
        <w:t xml:space="preserve">Přírodní minerální voda – </w:t>
      </w:r>
      <w:r>
        <w:rPr>
          <w:color w:val="FF0000"/>
          <w:sz w:val="24"/>
          <w:szCs w:val="24"/>
        </w:rPr>
        <w:t xml:space="preserve">obsahuje rozpuštěné </w:t>
      </w:r>
      <w:r w:rsidR="00517802">
        <w:rPr>
          <w:color w:val="FF0000"/>
          <w:sz w:val="24"/>
          <w:szCs w:val="24"/>
        </w:rPr>
        <w:t xml:space="preserve">přírodní </w:t>
      </w:r>
      <w:r>
        <w:rPr>
          <w:color w:val="FF0000"/>
          <w:sz w:val="24"/>
          <w:szCs w:val="24"/>
        </w:rPr>
        <w:t>minerály z</w:t>
      </w:r>
      <w:r w:rsidR="00517802">
        <w:rPr>
          <w:color w:val="FF0000"/>
          <w:sz w:val="24"/>
          <w:szCs w:val="24"/>
        </w:rPr>
        <w:t> podzemí, nesmí být chemick</w:t>
      </w:r>
      <w:r w:rsidR="00B164C4">
        <w:rPr>
          <w:color w:val="FF0000"/>
          <w:sz w:val="24"/>
          <w:szCs w:val="24"/>
        </w:rPr>
        <w:t>y upravována (pouze může být odželezňována</w:t>
      </w:r>
      <w:r w:rsidR="00517802">
        <w:rPr>
          <w:color w:val="FF0000"/>
          <w:sz w:val="24"/>
          <w:szCs w:val="24"/>
        </w:rPr>
        <w:t xml:space="preserve">) a smí se přidat oxid uhličitý. </w:t>
      </w:r>
    </w:p>
    <w:p w:rsidR="0060346C" w:rsidRPr="0060346C" w:rsidRDefault="0060346C" w:rsidP="00251292">
      <w:pPr>
        <w:pStyle w:val="Bezmezer"/>
        <w:spacing w:line="360" w:lineRule="auto"/>
        <w:rPr>
          <w:color w:val="FF0000"/>
          <w:sz w:val="24"/>
          <w:szCs w:val="24"/>
        </w:rPr>
      </w:pPr>
      <w:r w:rsidRPr="0060346C">
        <w:rPr>
          <w:color w:val="FF0000"/>
          <w:sz w:val="24"/>
          <w:szCs w:val="24"/>
        </w:rPr>
        <w:t xml:space="preserve">Pramenitá voda – </w:t>
      </w:r>
      <w:r w:rsidR="00517802">
        <w:rPr>
          <w:color w:val="FF0000"/>
          <w:sz w:val="24"/>
          <w:szCs w:val="24"/>
        </w:rPr>
        <w:t>voda s nízkou mineralizací, neobsahuje železo.</w:t>
      </w:r>
    </w:p>
    <w:p w:rsidR="0060346C" w:rsidRPr="0060346C" w:rsidRDefault="0060346C" w:rsidP="00251292">
      <w:pPr>
        <w:pStyle w:val="Bezmezer"/>
        <w:spacing w:line="360" w:lineRule="auto"/>
        <w:rPr>
          <w:color w:val="FF0000"/>
          <w:sz w:val="24"/>
          <w:szCs w:val="24"/>
        </w:rPr>
      </w:pPr>
      <w:r w:rsidRPr="0060346C">
        <w:rPr>
          <w:color w:val="FF0000"/>
          <w:sz w:val="24"/>
          <w:szCs w:val="24"/>
        </w:rPr>
        <w:t xml:space="preserve">Kojenecká voda – </w:t>
      </w:r>
      <w:r w:rsidR="00517802">
        <w:rPr>
          <w:color w:val="FF0000"/>
          <w:sz w:val="24"/>
          <w:szCs w:val="24"/>
        </w:rPr>
        <w:t>má přísné limity na obsa</w:t>
      </w:r>
      <w:r w:rsidR="00B164C4">
        <w:rPr>
          <w:color w:val="FF0000"/>
          <w:sz w:val="24"/>
          <w:szCs w:val="24"/>
        </w:rPr>
        <w:t>h rozpuštěných látek, dusičnanů a</w:t>
      </w:r>
      <w:r w:rsidR="00517802">
        <w:rPr>
          <w:color w:val="FF0000"/>
          <w:sz w:val="24"/>
          <w:szCs w:val="24"/>
        </w:rPr>
        <w:t xml:space="preserve"> sodíku, </w:t>
      </w:r>
    </w:p>
    <w:p w:rsidR="0060346C" w:rsidRPr="00D851FC" w:rsidRDefault="0060346C" w:rsidP="00251292">
      <w:pPr>
        <w:pStyle w:val="Bezmezer"/>
        <w:spacing w:line="360" w:lineRule="auto"/>
        <w:rPr>
          <w:sz w:val="24"/>
          <w:szCs w:val="24"/>
        </w:rPr>
      </w:pPr>
    </w:p>
    <w:p w:rsidR="00251292" w:rsidRDefault="00251292" w:rsidP="00251292">
      <w:pPr>
        <w:pStyle w:val="Bezmezer"/>
        <w:spacing w:line="360" w:lineRule="auto"/>
        <w:rPr>
          <w:sz w:val="24"/>
          <w:szCs w:val="24"/>
        </w:rPr>
      </w:pPr>
      <w:r w:rsidRPr="00D851FC">
        <w:rPr>
          <w:sz w:val="24"/>
          <w:szCs w:val="24"/>
        </w:rPr>
        <w:t>3. Rozdělení minerální vody podle obsahu rozpuštěných přírodních minerálů.</w:t>
      </w:r>
    </w:p>
    <w:p w:rsidR="00251292" w:rsidRPr="00517802" w:rsidRDefault="0060346C" w:rsidP="00251292">
      <w:pPr>
        <w:pStyle w:val="Bezmezer"/>
        <w:spacing w:line="360" w:lineRule="auto"/>
        <w:rPr>
          <w:color w:val="FF0000"/>
          <w:sz w:val="24"/>
          <w:szCs w:val="24"/>
        </w:rPr>
      </w:pPr>
      <w:r w:rsidRPr="00517802">
        <w:rPr>
          <w:color w:val="FF0000"/>
          <w:sz w:val="24"/>
          <w:szCs w:val="24"/>
        </w:rPr>
        <w:t xml:space="preserve">Podle obsahu rozpuštěných přírodních minerálů minerální vody rozdělujeme: </w:t>
      </w:r>
    </w:p>
    <w:p w:rsidR="0060346C" w:rsidRPr="00517802" w:rsidRDefault="00517802" w:rsidP="00517802">
      <w:pPr>
        <w:pStyle w:val="Bezmezer"/>
        <w:spacing w:line="360" w:lineRule="auto"/>
        <w:rPr>
          <w:color w:val="FF0000"/>
          <w:sz w:val="24"/>
          <w:szCs w:val="24"/>
        </w:rPr>
      </w:pPr>
      <w:r w:rsidRPr="00517802">
        <w:rPr>
          <w:color w:val="FF0000"/>
          <w:sz w:val="24"/>
          <w:szCs w:val="24"/>
        </w:rPr>
        <w:t xml:space="preserve"> - slabě mineralizovaná (např. Dobrá voda)</w:t>
      </w:r>
    </w:p>
    <w:p w:rsidR="00517802" w:rsidRPr="00517802" w:rsidRDefault="00517802" w:rsidP="00517802">
      <w:pPr>
        <w:pStyle w:val="Bezmezer"/>
        <w:spacing w:line="360" w:lineRule="auto"/>
        <w:rPr>
          <w:color w:val="FF0000"/>
          <w:sz w:val="24"/>
          <w:szCs w:val="24"/>
        </w:rPr>
      </w:pPr>
      <w:r w:rsidRPr="00517802">
        <w:rPr>
          <w:color w:val="FF0000"/>
          <w:sz w:val="24"/>
          <w:szCs w:val="24"/>
        </w:rPr>
        <w:t xml:space="preserve"> - středně mineralizovaná (např. </w:t>
      </w:r>
      <w:proofErr w:type="spellStart"/>
      <w:r w:rsidRPr="00517802">
        <w:rPr>
          <w:color w:val="FF0000"/>
          <w:sz w:val="24"/>
          <w:szCs w:val="24"/>
        </w:rPr>
        <w:t>Mattoni</w:t>
      </w:r>
      <w:proofErr w:type="spellEnd"/>
      <w:r w:rsidRPr="00517802">
        <w:rPr>
          <w:color w:val="FF0000"/>
          <w:sz w:val="24"/>
          <w:szCs w:val="24"/>
        </w:rPr>
        <w:t>, Korunní, Poděbradka)</w:t>
      </w:r>
    </w:p>
    <w:p w:rsidR="00517802" w:rsidRPr="00517802" w:rsidRDefault="00517802" w:rsidP="00517802">
      <w:pPr>
        <w:pStyle w:val="Bezmezer"/>
        <w:spacing w:line="360" w:lineRule="auto"/>
        <w:rPr>
          <w:color w:val="FF0000"/>
          <w:sz w:val="24"/>
          <w:szCs w:val="24"/>
        </w:rPr>
      </w:pPr>
      <w:r w:rsidRPr="00517802">
        <w:rPr>
          <w:color w:val="FF0000"/>
          <w:sz w:val="24"/>
          <w:szCs w:val="24"/>
        </w:rPr>
        <w:t xml:space="preserve"> - silně mineralizovaná (např. Hanácká kyselka)</w:t>
      </w:r>
    </w:p>
    <w:p w:rsidR="00517802" w:rsidRPr="00517802" w:rsidRDefault="00517802" w:rsidP="00517802">
      <w:pPr>
        <w:pStyle w:val="Bezmezer"/>
        <w:spacing w:line="360" w:lineRule="auto"/>
        <w:rPr>
          <w:color w:val="FF0000"/>
          <w:sz w:val="24"/>
          <w:szCs w:val="24"/>
        </w:rPr>
      </w:pPr>
      <w:r w:rsidRPr="00517802">
        <w:rPr>
          <w:color w:val="FF0000"/>
          <w:sz w:val="24"/>
          <w:szCs w:val="24"/>
        </w:rPr>
        <w:t xml:space="preserve"> - velmi silně mineralizovaná (např. </w:t>
      </w:r>
      <w:proofErr w:type="spellStart"/>
      <w:r w:rsidRPr="00517802">
        <w:rPr>
          <w:color w:val="FF0000"/>
          <w:sz w:val="24"/>
          <w:szCs w:val="24"/>
        </w:rPr>
        <w:t>Šaratica</w:t>
      </w:r>
      <w:proofErr w:type="spellEnd"/>
      <w:r w:rsidRPr="00517802">
        <w:rPr>
          <w:color w:val="FF0000"/>
          <w:sz w:val="24"/>
          <w:szCs w:val="24"/>
        </w:rPr>
        <w:t>)</w:t>
      </w:r>
    </w:p>
    <w:p w:rsidR="0060346C" w:rsidRPr="00D851FC" w:rsidRDefault="0060346C" w:rsidP="00251292">
      <w:pPr>
        <w:pStyle w:val="Bezmezer"/>
        <w:spacing w:line="360" w:lineRule="auto"/>
        <w:rPr>
          <w:sz w:val="24"/>
          <w:szCs w:val="24"/>
        </w:rPr>
      </w:pPr>
    </w:p>
    <w:p w:rsidR="00251292" w:rsidRDefault="00251292" w:rsidP="00251292">
      <w:pPr>
        <w:pStyle w:val="Bezmezer"/>
        <w:spacing w:line="360" w:lineRule="auto"/>
        <w:rPr>
          <w:sz w:val="24"/>
          <w:szCs w:val="24"/>
        </w:rPr>
      </w:pPr>
      <w:r w:rsidRPr="00D851FC">
        <w:rPr>
          <w:sz w:val="24"/>
          <w:szCs w:val="24"/>
        </w:rPr>
        <w:t>4. Popište výrobu ochucených minerálních vod.</w:t>
      </w:r>
    </w:p>
    <w:p w:rsidR="0060346C" w:rsidRPr="00E42400" w:rsidRDefault="00621DC1" w:rsidP="00251292">
      <w:pPr>
        <w:pStyle w:val="Bezmezer"/>
        <w:spacing w:line="360" w:lineRule="auto"/>
        <w:rPr>
          <w:color w:val="FF0000"/>
          <w:sz w:val="24"/>
          <w:szCs w:val="24"/>
        </w:rPr>
      </w:pPr>
      <w:r w:rsidRPr="00E42400">
        <w:rPr>
          <w:color w:val="FF0000"/>
          <w:sz w:val="24"/>
          <w:szCs w:val="24"/>
        </w:rPr>
        <w:t xml:space="preserve">Ochucené minerální vody se vyrábí z přírodní minerální vody a sirupu, případně přidání oxidu uhličitého. Sirup je tvořen </w:t>
      </w:r>
      <w:proofErr w:type="gramStart"/>
      <w:r w:rsidRPr="00E42400">
        <w:rPr>
          <w:color w:val="FF0000"/>
          <w:sz w:val="24"/>
          <w:szCs w:val="24"/>
        </w:rPr>
        <w:t>ze</w:t>
      </w:r>
      <w:proofErr w:type="gramEnd"/>
      <w:r w:rsidRPr="00E42400">
        <w:rPr>
          <w:color w:val="FF0000"/>
          <w:sz w:val="24"/>
          <w:szCs w:val="24"/>
        </w:rPr>
        <w:t xml:space="preserve"> 60 % cukrem, dále vodou a aromaty. </w:t>
      </w:r>
      <w:r w:rsidR="00E42400" w:rsidRPr="00E42400">
        <w:rPr>
          <w:color w:val="FF0000"/>
          <w:sz w:val="24"/>
          <w:szCs w:val="24"/>
        </w:rPr>
        <w:t xml:space="preserve">Namíchaná přírodní minerální voda se sirupem se následně plní do plastových nebo skleněných lahví. </w:t>
      </w:r>
      <w:r w:rsidRPr="00E42400">
        <w:rPr>
          <w:color w:val="FF0000"/>
          <w:sz w:val="24"/>
          <w:szCs w:val="24"/>
        </w:rPr>
        <w:t xml:space="preserve"> </w:t>
      </w:r>
    </w:p>
    <w:p w:rsidR="0060346C" w:rsidRDefault="0060346C" w:rsidP="00251292">
      <w:pPr>
        <w:pStyle w:val="Bezmezer"/>
        <w:spacing w:line="360" w:lineRule="auto"/>
        <w:rPr>
          <w:sz w:val="24"/>
          <w:szCs w:val="24"/>
        </w:rPr>
      </w:pPr>
    </w:p>
    <w:sectPr w:rsidR="0060346C" w:rsidSect="000B2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8A2" w:rsidRDefault="003748A2" w:rsidP="00AE5686">
      <w:pPr>
        <w:spacing w:after="0" w:line="240" w:lineRule="auto"/>
      </w:pPr>
      <w:r>
        <w:separator/>
      </w:r>
    </w:p>
  </w:endnote>
  <w:endnote w:type="continuationSeparator" w:id="0">
    <w:p w:rsidR="003748A2" w:rsidRDefault="003748A2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4B7" w:rsidRDefault="005A64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Default="00F412B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3171825</wp:posOffset>
              </wp:positionH>
              <wp:positionV relativeFrom="paragraph">
                <wp:posOffset>-307975</wp:posOffset>
              </wp:positionV>
              <wp:extent cx="3225800" cy="681355"/>
              <wp:effectExtent l="0" t="0" r="0" b="4445"/>
              <wp:wrapNone/>
              <wp:docPr id="6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4B7" w:rsidRDefault="005A64B7" w:rsidP="005A64B7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5A64B7" w:rsidRDefault="005A64B7" w:rsidP="005A64B7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5A64B7" w:rsidRDefault="005A64B7" w:rsidP="005A64B7">
                          <w:pPr>
                            <w:pStyle w:val="Bezmezer"/>
                            <w:spacing w:line="220" w:lineRule="exact"/>
                          </w:pPr>
                          <w:r>
                            <w:t>Senovážné nám. 872/25, 110 00  Praha 1 www.projektmov.cz</w:t>
                          </w:r>
                        </w:p>
                        <w:p w:rsidR="000B2BC9" w:rsidRPr="007509AF" w:rsidRDefault="000B2BC9" w:rsidP="000B2BC9">
                          <w:pPr>
                            <w:pStyle w:val="Bezmezer"/>
                            <w:spacing w:line="220" w:lineRule="exact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49.75pt;margin-top:-24.25pt;width:254pt;height:5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" stroked="f">
              <v:textbox>
                <w:txbxContent>
                  <w:p w:rsidR="005A64B7" w:rsidRDefault="005A64B7" w:rsidP="005A64B7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5A64B7" w:rsidRDefault="005A64B7" w:rsidP="005A64B7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5A64B7" w:rsidRDefault="005A64B7" w:rsidP="005A64B7">
                    <w:pPr>
                      <w:pStyle w:val="Bezmezer"/>
                      <w:spacing w:line="220" w:lineRule="exact"/>
                    </w:pPr>
                    <w:r>
                      <w:t>Senovážné nám. 872/25, 110 00  Praha 1 www.projektmov.cz</w:t>
                    </w:r>
                  </w:p>
                  <w:p w:rsidR="000B2BC9" w:rsidRPr="007509AF" w:rsidRDefault="000B2BC9" w:rsidP="000B2BC9">
                    <w:pPr>
                      <w:pStyle w:val="Bezmezer"/>
                      <w:spacing w:line="220" w:lineRule="exact"/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0B2BC9">
      <w:rPr>
        <w:noProof/>
        <w:lang w:eastAsia="cs-CZ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margin">
            <wp:posOffset>4445</wp:posOffset>
          </wp:positionH>
          <wp:positionV relativeFrom="paragraph">
            <wp:posOffset>-146050</wp:posOffset>
          </wp:positionV>
          <wp:extent cx="3790315" cy="647700"/>
          <wp:effectExtent l="19050" t="0" r="635" b="0"/>
          <wp:wrapNone/>
          <wp:docPr id="4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12B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4445"/>
              <wp:wrapNone/>
              <wp:docPr id="5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DF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oAAAxY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8A2" w:rsidRDefault="003748A2" w:rsidP="00AE5686">
      <w:pPr>
        <w:spacing w:after="0" w:line="240" w:lineRule="auto"/>
      </w:pPr>
      <w:r>
        <w:separator/>
      </w:r>
    </w:p>
  </w:footnote>
  <w:footnote w:type="continuationSeparator" w:id="0">
    <w:p w:rsidR="003748A2" w:rsidRDefault="003748A2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4B7" w:rsidRDefault="005A64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Default="000B2BC9">
    <w:pPr>
      <w:pStyle w:val="Zhlav"/>
    </w:pPr>
    <w:r w:rsidRPr="000B2BC9">
      <w:rPr>
        <w:noProof/>
        <w:lang w:eastAsia="cs-CZ"/>
      </w:rPr>
      <w:drawing>
        <wp:anchor distT="0" distB="0" distL="114300" distR="114300" simplePos="0" relativeHeight="251671552" behindDoc="1" locked="1" layoutInCell="0" allowOverlap="1">
          <wp:simplePos x="0" y="0"/>
          <wp:positionH relativeFrom="page">
            <wp:posOffset>904875</wp:posOffset>
          </wp:positionH>
          <wp:positionV relativeFrom="page">
            <wp:posOffset>342900</wp:posOffset>
          </wp:positionV>
          <wp:extent cx="3599815" cy="619125"/>
          <wp:effectExtent l="19050" t="0" r="635" b="0"/>
          <wp:wrapNone/>
          <wp:docPr id="1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000B"/>
    <w:multiLevelType w:val="hybridMultilevel"/>
    <w:tmpl w:val="BD2CB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638C3"/>
    <w:multiLevelType w:val="hybridMultilevel"/>
    <w:tmpl w:val="708A0204"/>
    <w:lvl w:ilvl="0" w:tplc="C024A48E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75CBC"/>
    <w:rsid w:val="000A08E1"/>
    <w:rsid w:val="000A47E9"/>
    <w:rsid w:val="000B2BC9"/>
    <w:rsid w:val="000E68A1"/>
    <w:rsid w:val="00103D59"/>
    <w:rsid w:val="00133D24"/>
    <w:rsid w:val="001569AB"/>
    <w:rsid w:val="00157FC0"/>
    <w:rsid w:val="001911BD"/>
    <w:rsid w:val="001A7123"/>
    <w:rsid w:val="001C5B31"/>
    <w:rsid w:val="001D4A23"/>
    <w:rsid w:val="00225F52"/>
    <w:rsid w:val="00233FCB"/>
    <w:rsid w:val="00251292"/>
    <w:rsid w:val="002538DA"/>
    <w:rsid w:val="00271650"/>
    <w:rsid w:val="00300272"/>
    <w:rsid w:val="00324923"/>
    <w:rsid w:val="00336FD6"/>
    <w:rsid w:val="00340303"/>
    <w:rsid w:val="003748A2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228E"/>
    <w:rsid w:val="004D3F13"/>
    <w:rsid w:val="004D5FF2"/>
    <w:rsid w:val="004E4FC3"/>
    <w:rsid w:val="00517802"/>
    <w:rsid w:val="005A64B7"/>
    <w:rsid w:val="0060346C"/>
    <w:rsid w:val="00621DC1"/>
    <w:rsid w:val="006502AB"/>
    <w:rsid w:val="0065096A"/>
    <w:rsid w:val="0066068B"/>
    <w:rsid w:val="0066480A"/>
    <w:rsid w:val="007409FD"/>
    <w:rsid w:val="00764251"/>
    <w:rsid w:val="007673D4"/>
    <w:rsid w:val="007A2A19"/>
    <w:rsid w:val="007C45DC"/>
    <w:rsid w:val="00823EE4"/>
    <w:rsid w:val="00851090"/>
    <w:rsid w:val="00860DA7"/>
    <w:rsid w:val="008C1BE8"/>
    <w:rsid w:val="009310A3"/>
    <w:rsid w:val="00943DEB"/>
    <w:rsid w:val="00992CF8"/>
    <w:rsid w:val="00994D1E"/>
    <w:rsid w:val="009F6A78"/>
    <w:rsid w:val="00A22E58"/>
    <w:rsid w:val="00A2428A"/>
    <w:rsid w:val="00A31DE4"/>
    <w:rsid w:val="00A6778A"/>
    <w:rsid w:val="00AE5686"/>
    <w:rsid w:val="00B164C4"/>
    <w:rsid w:val="00B3149E"/>
    <w:rsid w:val="00B365F5"/>
    <w:rsid w:val="00BC7CDB"/>
    <w:rsid w:val="00BF1247"/>
    <w:rsid w:val="00C0066A"/>
    <w:rsid w:val="00C34B16"/>
    <w:rsid w:val="00C564C0"/>
    <w:rsid w:val="00CC69FD"/>
    <w:rsid w:val="00CF4EE7"/>
    <w:rsid w:val="00D01BFE"/>
    <w:rsid w:val="00D10092"/>
    <w:rsid w:val="00DB013C"/>
    <w:rsid w:val="00DC5D00"/>
    <w:rsid w:val="00DC6CF6"/>
    <w:rsid w:val="00DE51B4"/>
    <w:rsid w:val="00E378EB"/>
    <w:rsid w:val="00E418B6"/>
    <w:rsid w:val="00E42400"/>
    <w:rsid w:val="00E56ED2"/>
    <w:rsid w:val="00E83D7A"/>
    <w:rsid w:val="00ED6BFE"/>
    <w:rsid w:val="00F14316"/>
    <w:rsid w:val="00F360B1"/>
    <w:rsid w:val="00F412B0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C08952-72BE-4372-83CF-FA438C89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4</cp:revision>
  <cp:lastPrinted>2018-08-08T12:54:00Z</cp:lastPrinted>
  <dcterms:created xsi:type="dcterms:W3CDTF">2019-05-18T21:24:00Z</dcterms:created>
  <dcterms:modified xsi:type="dcterms:W3CDTF">2020-03-25T08:25:00Z</dcterms:modified>
</cp:coreProperties>
</file>