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D5" w:rsidRDefault="004D1DD5" w:rsidP="000E68A1"/>
    <w:p w:rsidR="00214714" w:rsidRPr="00F83D92" w:rsidRDefault="00214714" w:rsidP="0021471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G</w:t>
      </w:r>
      <w:r w:rsidRPr="00F83D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astronomický slovníček pro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nápoje a </w:t>
      </w:r>
      <w:r w:rsidRPr="00F83D92">
        <w:rPr>
          <w:rFonts w:ascii="Times New Roman" w:hAnsi="Times New Roman" w:cs="Times New Roman"/>
          <w:b/>
          <w:color w:val="FF0000"/>
          <w:sz w:val="28"/>
          <w:szCs w:val="28"/>
        </w:rPr>
        <w:t>nápojový inventář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14714" w:rsidTr="009A2A20">
        <w:tc>
          <w:tcPr>
            <w:tcW w:w="3256" w:type="dxa"/>
          </w:tcPr>
          <w:p w:rsidR="00214714" w:rsidRPr="00F83D92" w:rsidRDefault="00214714" w:rsidP="009A2A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</w:t>
            </w:r>
            <w:r w:rsidRPr="00F83D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dborný výraz</w:t>
            </w:r>
          </w:p>
        </w:tc>
        <w:tc>
          <w:tcPr>
            <w:tcW w:w="5806" w:type="dxa"/>
          </w:tcPr>
          <w:p w:rsidR="00214714" w:rsidRPr="00F83D92" w:rsidRDefault="00214714" w:rsidP="009A2A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</w:t>
            </w:r>
            <w:r w:rsidRPr="00F83D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ysvětlení pojmu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agrafa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drátěný košíček u šumivého vína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aperitiv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nápoj podávaný před jídlem na povzbuzení chuti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barista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odborník na přípravu a servis kávy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barman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odborník na přípravu a servis míchaných nápojů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brandy (brendy)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vinný destilát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couvert (kuvér)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založení inventáře pro 1 hosta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debaras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sklízení použitého inventáře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degustace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ochutnávání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dekantace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přelévání staršího vína do karafy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digestiv (dyžestiv)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nápoj podávaný po jídle na podporu trávení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etiketa / viněta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informativní nálepka na obalu nápoje / u lahvových vín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chladič / icekýbl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nádoba na servis šumivých vín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karafa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skleněná nádoba na vodu, víno, lihoviny (se zátkou i bez)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koktejl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míchaný nápoj (minimálně 2 ingredience)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cognac (koňak)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vinný destilát ze stejnojmenné oblasti Francie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drink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nápoj o objemu nad 20 cl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 drink (mídyem drink)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nápoj o objemu od 10 do 20 cl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pulírování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leštění inventáře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drink (šórt drink)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nápoj o objemu do 10 cl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sabráž</w:t>
            </w:r>
          </w:p>
        </w:tc>
        <w:tc>
          <w:tcPr>
            <w:tcW w:w="5806" w:type="dxa"/>
          </w:tcPr>
          <w:p w:rsidR="00214714" w:rsidRPr="0066674A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A">
              <w:rPr>
                <w:rFonts w:ascii="Times New Roman" w:hAnsi="Times New Roman" w:cs="Times New Roman"/>
              </w:rPr>
              <w:t xml:space="preserve">technika otvírání láhve </w:t>
            </w:r>
            <w:hyperlink r:id="rId6" w:tooltip="Šampaňské víno" w:history="1">
              <w:r w:rsidRPr="0066674A">
                <w:rPr>
                  <w:rStyle w:val="Hypertextovodkaz"/>
                  <w:rFonts w:ascii="Times New Roman" w:hAnsi="Times New Roman" w:cs="Times New Roman"/>
                </w:rPr>
                <w:t>šampaňského</w:t>
              </w:r>
            </w:hyperlink>
            <w:r w:rsidRPr="0066674A">
              <w:rPr>
                <w:rFonts w:ascii="Times New Roman" w:hAnsi="Times New Roman" w:cs="Times New Roman"/>
              </w:rPr>
              <w:t xml:space="preserve"> šavlí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servis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způsob podávání inventáře dle pravidel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sommeliér (somelié)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odborník na nápoje (víno, pivo)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teatender (týtendr)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odborník na přípravu a servis čaje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tambler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sklenice na střední a dlouhé nealkoholické nápoje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temperace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úprava teploty nápoje před servisem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frapování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ochlazování nápojů či inventáře před servisem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šámbrování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nahřívání nápojů či inventáře před servisem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tubus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izolační obal na servis bílého a růžového lahvového vína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wellcome drink (wilkam drink)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nápoj na uvítanou</w:t>
            </w:r>
          </w:p>
        </w:tc>
      </w:tr>
      <w:tr w:rsidR="00214714" w:rsidTr="009A2A20">
        <w:tc>
          <w:tcPr>
            <w:tcW w:w="325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whisky</w:t>
            </w:r>
          </w:p>
        </w:tc>
        <w:tc>
          <w:tcPr>
            <w:tcW w:w="5806" w:type="dxa"/>
          </w:tcPr>
          <w:p w:rsidR="00214714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obilná pálenka (angloamerická)</w:t>
            </w:r>
          </w:p>
        </w:tc>
      </w:tr>
    </w:tbl>
    <w:p w:rsidR="00214714" w:rsidRDefault="00214714" w:rsidP="00214714">
      <w:pPr>
        <w:rPr>
          <w:rFonts w:ascii="Times New Roman" w:hAnsi="Times New Roman" w:cs="Times New Roman"/>
          <w:sz w:val="24"/>
          <w:szCs w:val="24"/>
        </w:rPr>
      </w:pPr>
    </w:p>
    <w:p w:rsidR="00214714" w:rsidRDefault="00214714" w:rsidP="0021471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Cizojazyčný slovníček barev a chutí uváděných na etiketě/</w:t>
      </w:r>
      <w:r w:rsidRPr="00174CC2">
        <w:rPr>
          <w:rFonts w:ascii="Times New Roman" w:hAnsi="Times New Roman" w:cs="Times New Roman"/>
          <w:b/>
          <w:color w:val="FF0000"/>
          <w:sz w:val="28"/>
          <w:szCs w:val="28"/>
        </w:rPr>
        <w:t>vinětě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nápojů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214714" w:rsidTr="009A2A20">
        <w:tc>
          <w:tcPr>
            <w:tcW w:w="6799" w:type="dxa"/>
          </w:tcPr>
          <w:p w:rsidR="00214714" w:rsidRPr="0031454D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bianco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(bijanko)</w:t>
            </w: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, blanc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(blank)</w:t>
            </w: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, 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</w:t>
            </w: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ajt), weiss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</w:t>
            </w: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ajs)</w:t>
            </w:r>
          </w:p>
        </w:tc>
        <w:tc>
          <w:tcPr>
            <w:tcW w:w="2263" w:type="dxa"/>
          </w:tcPr>
          <w:p w:rsidR="00214714" w:rsidRPr="0031454D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bílý</w:t>
            </w:r>
          </w:p>
        </w:tc>
      </w:tr>
      <w:tr w:rsidR="00214714" w:rsidTr="009A2A20">
        <w:tc>
          <w:tcPr>
            <w:tcW w:w="6799" w:type="dxa"/>
          </w:tcPr>
          <w:p w:rsidR="00214714" w:rsidRPr="0031454D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rosa, rose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(rosé)</w:t>
            </w:r>
          </w:p>
        </w:tc>
        <w:tc>
          <w:tcPr>
            <w:tcW w:w="2263" w:type="dxa"/>
          </w:tcPr>
          <w:p w:rsidR="00214714" w:rsidRPr="0031454D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růžový</w:t>
            </w:r>
          </w:p>
        </w:tc>
      </w:tr>
      <w:tr w:rsidR="00214714" w:rsidTr="009A2A20">
        <w:tc>
          <w:tcPr>
            <w:tcW w:w="6799" w:type="dxa"/>
          </w:tcPr>
          <w:p w:rsidR="00214714" w:rsidRPr="0031454D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osso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 xml:space="preserve"> rouge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(rúž), </w:t>
            </w: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red,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rot</w:t>
            </w:r>
          </w:p>
        </w:tc>
        <w:tc>
          <w:tcPr>
            <w:tcW w:w="2263" w:type="dxa"/>
          </w:tcPr>
          <w:p w:rsidR="00214714" w:rsidRPr="0031454D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červený</w:t>
            </w:r>
          </w:p>
        </w:tc>
      </w:tr>
      <w:tr w:rsidR="00214714" w:rsidTr="009A2A20">
        <w:tc>
          <w:tcPr>
            <w:tcW w:w="6799" w:type="dxa"/>
          </w:tcPr>
          <w:p w:rsidR="00214714" w:rsidRPr="0031454D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amaro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(amáro)</w:t>
            </w: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, bitter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(bitr)</w:t>
            </w: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, amer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(amér)</w:t>
            </w:r>
          </w:p>
        </w:tc>
        <w:tc>
          <w:tcPr>
            <w:tcW w:w="2263" w:type="dxa"/>
          </w:tcPr>
          <w:p w:rsidR="00214714" w:rsidRPr="0031454D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hořký</w:t>
            </w:r>
          </w:p>
        </w:tc>
      </w:tr>
      <w:tr w:rsidR="00214714" w:rsidTr="009A2A20">
        <w:tc>
          <w:tcPr>
            <w:tcW w:w="6799" w:type="dxa"/>
          </w:tcPr>
          <w:p w:rsidR="00214714" w:rsidRPr="0031454D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extra brut (bri)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extra dry (dráj), extra trocken (trokn)</w:t>
            </w:r>
          </w:p>
        </w:tc>
        <w:tc>
          <w:tcPr>
            <w:tcW w:w="2263" w:type="dxa"/>
          </w:tcPr>
          <w:p w:rsidR="00214714" w:rsidRPr="0031454D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velmi suchý</w:t>
            </w:r>
          </w:p>
        </w:tc>
      </w:tr>
      <w:tr w:rsidR="00214714" w:rsidTr="009A2A20">
        <w:tc>
          <w:tcPr>
            <w:tcW w:w="6799" w:type="dxa"/>
          </w:tcPr>
          <w:p w:rsidR="00214714" w:rsidRPr="0031454D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secco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(seko)</w:t>
            </w: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, brut (bri)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ec (sek)</w:t>
            </w:r>
          </w:p>
        </w:tc>
        <w:tc>
          <w:tcPr>
            <w:tcW w:w="2263" w:type="dxa"/>
          </w:tcPr>
          <w:p w:rsidR="00214714" w:rsidRPr="0031454D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suchý</w:t>
            </w:r>
          </w:p>
        </w:tc>
      </w:tr>
      <w:tr w:rsidR="00214714" w:rsidTr="009A2A20">
        <w:tc>
          <w:tcPr>
            <w:tcW w:w="6799" w:type="dxa"/>
          </w:tcPr>
          <w:p w:rsidR="00214714" w:rsidRPr="0031454D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demi-sec, medium-dry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(mídiemdráj)</w:t>
            </w: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, halbtrocken</w:t>
            </w:r>
          </w:p>
        </w:tc>
        <w:tc>
          <w:tcPr>
            <w:tcW w:w="2263" w:type="dxa"/>
          </w:tcPr>
          <w:p w:rsidR="00214714" w:rsidRPr="0031454D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polosuchý</w:t>
            </w:r>
          </w:p>
        </w:tc>
      </w:tr>
      <w:tr w:rsidR="00214714" w:rsidTr="009A2A20">
        <w:tc>
          <w:tcPr>
            <w:tcW w:w="6799" w:type="dxa"/>
          </w:tcPr>
          <w:p w:rsidR="00214714" w:rsidRPr="0031454D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semi dolce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(semidolče), </w:t>
            </w: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demi-sec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(demisek, )</w:t>
            </w: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semi-sweet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(semiswít)</w:t>
            </w: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, medium sweet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(mídiemswít)</w:t>
            </w:r>
          </w:p>
        </w:tc>
        <w:tc>
          <w:tcPr>
            <w:tcW w:w="2263" w:type="dxa"/>
          </w:tcPr>
          <w:p w:rsidR="00214714" w:rsidRPr="0031454D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polosladký</w:t>
            </w:r>
          </w:p>
        </w:tc>
      </w:tr>
      <w:tr w:rsidR="00214714" w:rsidTr="009A2A20">
        <w:tc>
          <w:tcPr>
            <w:tcW w:w="6799" w:type="dxa"/>
          </w:tcPr>
          <w:p w:rsidR="00214714" w:rsidRPr="0031454D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oux (dú), dolce (dolče)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sweet (swít), súss (sýs)</w:t>
            </w:r>
          </w:p>
        </w:tc>
        <w:tc>
          <w:tcPr>
            <w:tcW w:w="2263" w:type="dxa"/>
          </w:tcPr>
          <w:p w:rsidR="00214714" w:rsidRPr="0031454D" w:rsidRDefault="00214714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4D">
              <w:rPr>
                <w:rFonts w:ascii="Times New Roman" w:hAnsi="Times New Roman" w:cs="Times New Roman"/>
                <w:sz w:val="24"/>
                <w:szCs w:val="24"/>
              </w:rPr>
              <w:t>sladký</w:t>
            </w:r>
          </w:p>
        </w:tc>
      </w:tr>
    </w:tbl>
    <w:p w:rsidR="009755D8" w:rsidRDefault="009755D8" w:rsidP="000E68A1"/>
    <w:sectPr w:rsidR="009755D8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93" w:rsidRDefault="00D73993" w:rsidP="00AE5686">
      <w:pPr>
        <w:spacing w:after="0" w:line="240" w:lineRule="auto"/>
      </w:pPr>
      <w:r>
        <w:separator/>
      </w:r>
    </w:p>
  </w:endnote>
  <w:endnote w:type="continuationSeparator" w:id="0">
    <w:p w:rsidR="00D73993" w:rsidRDefault="00D7399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FC" w:rsidRDefault="009925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9925FC" w:rsidRDefault="009925FC" w:rsidP="009925F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8BF8E8F" wp14:editId="27CCE0B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57B02" wp14:editId="0DDCF43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5FC" w:rsidRDefault="009925FC" w:rsidP="009925F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925FC" w:rsidRDefault="009925FC" w:rsidP="009925F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925FC" w:rsidRPr="007509AF" w:rsidRDefault="009925FC" w:rsidP="009925F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7B0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925FC" w:rsidRDefault="009925FC" w:rsidP="009925F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925FC" w:rsidRDefault="009925FC" w:rsidP="009925F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925FC" w:rsidRPr="007509AF" w:rsidRDefault="009925FC" w:rsidP="009925FC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9925FC" w:rsidRDefault="009925FC" w:rsidP="009925F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8BF8E8F" wp14:editId="27CCE0B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57B02" wp14:editId="0DDCF43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5FC" w:rsidRDefault="009925FC" w:rsidP="009925F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925FC" w:rsidRDefault="009925FC" w:rsidP="009925F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925FC" w:rsidRPr="007509AF" w:rsidRDefault="009925FC" w:rsidP="009925F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7B0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925FC" w:rsidRDefault="009925FC" w:rsidP="009925F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925FC" w:rsidRDefault="009925FC" w:rsidP="009925F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925FC" w:rsidRPr="007509AF" w:rsidRDefault="009925FC" w:rsidP="009925FC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93" w:rsidRDefault="00D73993" w:rsidP="00AE5686">
      <w:pPr>
        <w:spacing w:after="0" w:line="240" w:lineRule="auto"/>
      </w:pPr>
      <w:r>
        <w:separator/>
      </w:r>
    </w:p>
  </w:footnote>
  <w:footnote w:type="continuationSeparator" w:id="0">
    <w:p w:rsidR="00D73993" w:rsidRDefault="00D7399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FC" w:rsidRDefault="009925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5772A"/>
    <w:rsid w:val="001911BD"/>
    <w:rsid w:val="00192C54"/>
    <w:rsid w:val="001A7123"/>
    <w:rsid w:val="001D4A23"/>
    <w:rsid w:val="00214714"/>
    <w:rsid w:val="00233FCB"/>
    <w:rsid w:val="002538DA"/>
    <w:rsid w:val="00271650"/>
    <w:rsid w:val="002E08CD"/>
    <w:rsid w:val="00300272"/>
    <w:rsid w:val="00324923"/>
    <w:rsid w:val="00336FD6"/>
    <w:rsid w:val="00340303"/>
    <w:rsid w:val="003A7278"/>
    <w:rsid w:val="003B6D0F"/>
    <w:rsid w:val="003F0477"/>
    <w:rsid w:val="00436A9F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525691"/>
    <w:rsid w:val="0065096A"/>
    <w:rsid w:val="0066068B"/>
    <w:rsid w:val="0066480A"/>
    <w:rsid w:val="007409FD"/>
    <w:rsid w:val="00764251"/>
    <w:rsid w:val="007673D4"/>
    <w:rsid w:val="007A2A19"/>
    <w:rsid w:val="007A5941"/>
    <w:rsid w:val="008025E8"/>
    <w:rsid w:val="00823EE4"/>
    <w:rsid w:val="00851090"/>
    <w:rsid w:val="008C1BE8"/>
    <w:rsid w:val="009310A3"/>
    <w:rsid w:val="00943DEB"/>
    <w:rsid w:val="009755D8"/>
    <w:rsid w:val="009925FC"/>
    <w:rsid w:val="00992CF8"/>
    <w:rsid w:val="009F6A78"/>
    <w:rsid w:val="00A22E58"/>
    <w:rsid w:val="00A31DE4"/>
    <w:rsid w:val="00A6778A"/>
    <w:rsid w:val="00AE5686"/>
    <w:rsid w:val="00B365F5"/>
    <w:rsid w:val="00B5117B"/>
    <w:rsid w:val="00BB6461"/>
    <w:rsid w:val="00BC7CDB"/>
    <w:rsid w:val="00BF1247"/>
    <w:rsid w:val="00BF7F05"/>
    <w:rsid w:val="00C0066A"/>
    <w:rsid w:val="00C34B16"/>
    <w:rsid w:val="00C564C0"/>
    <w:rsid w:val="00CC69FD"/>
    <w:rsid w:val="00D01BFE"/>
    <w:rsid w:val="00D10092"/>
    <w:rsid w:val="00D73993"/>
    <w:rsid w:val="00DB013C"/>
    <w:rsid w:val="00DC5D00"/>
    <w:rsid w:val="00DC6CF6"/>
    <w:rsid w:val="00DE51B4"/>
    <w:rsid w:val="00E22737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F107A"/>
  <w15:docId w15:val="{AE2C5A67-D8F8-4458-9740-DF136BC5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%C5%A0ampa%C5%88sk%C3%A9_v%C3%AD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2018-08-08T12:54:00Z</cp:lastPrinted>
  <dcterms:created xsi:type="dcterms:W3CDTF">2019-04-24T19:34:00Z</dcterms:created>
  <dcterms:modified xsi:type="dcterms:W3CDTF">2020-04-03T13:42:00Z</dcterms:modified>
</cp:coreProperties>
</file>