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B29FA" w:rsidTr="002B29FA">
        <w:trPr>
          <w:trHeight w:val="850"/>
        </w:trPr>
        <w:tc>
          <w:tcPr>
            <w:tcW w:w="8613" w:type="dxa"/>
          </w:tcPr>
          <w:p w:rsidR="002B29FA" w:rsidRDefault="002B29FA" w:rsidP="003576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Klasifikační test 2 - řešení</w:t>
            </w:r>
          </w:p>
          <w:p w:rsidR="002B29FA" w:rsidRPr="003576E9" w:rsidRDefault="002B29FA" w:rsidP="00EC5B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 </w:t>
            </w:r>
            <w:r>
              <w:rPr>
                <w:b/>
                <w:i/>
                <w:sz w:val="28"/>
                <w:szCs w:val="28"/>
              </w:rPr>
              <w:t>Převodové ústrojí 2 – manuální převodovky</w:t>
            </w:r>
          </w:p>
        </w:tc>
      </w:tr>
    </w:tbl>
    <w:p w:rsidR="003576E9" w:rsidRDefault="003576E9"/>
    <w:p w:rsidR="009115E0" w:rsidRDefault="009115E0" w:rsidP="00B433DD">
      <w:pPr>
        <w:spacing w:after="120" w:line="240" w:lineRule="auto"/>
      </w:pPr>
      <w:r>
        <w:t>1. Účelem zajišťovacího zařízení (aretace) v převodovce je:                                                    (2 body)</w:t>
      </w:r>
    </w:p>
    <w:p w:rsidR="009115E0" w:rsidRDefault="009115E0" w:rsidP="00B433DD">
      <w:pPr>
        <w:spacing w:after="120" w:line="240" w:lineRule="auto"/>
      </w:pPr>
      <w:r>
        <w:t>a) zajistit bezhlučné řazení</w:t>
      </w:r>
    </w:p>
    <w:p w:rsidR="009115E0" w:rsidRDefault="009115E0" w:rsidP="00B433DD">
      <w:pPr>
        <w:spacing w:after="120" w:line="240" w:lineRule="auto"/>
      </w:pPr>
      <w:r>
        <w:t>b) vyrovnat rozdíl otáček řadícího kola a řadící objímky při řazení</w:t>
      </w:r>
    </w:p>
    <w:p w:rsidR="009115E0" w:rsidRDefault="009115E0" w:rsidP="009115E0">
      <w:r w:rsidRPr="002B29FA">
        <w:rPr>
          <w:highlight w:val="yellow"/>
        </w:rPr>
        <w:t>c) zabránit zařazení dvou rychlostních stupňů najednou</w:t>
      </w:r>
    </w:p>
    <w:p w:rsidR="004C274F" w:rsidRDefault="004C274F" w:rsidP="00B433DD">
      <w:pPr>
        <w:spacing w:after="120" w:line="240" w:lineRule="auto"/>
      </w:pPr>
    </w:p>
    <w:p w:rsidR="009115E0" w:rsidRDefault="009115E0" w:rsidP="00B433DD">
      <w:pPr>
        <w:spacing w:after="120" w:line="240" w:lineRule="auto"/>
      </w:pPr>
      <w:r>
        <w:t>2. Kulisa řazení:                                                                                                                                  (2 body)</w:t>
      </w:r>
    </w:p>
    <w:p w:rsidR="009115E0" w:rsidRDefault="009115E0" w:rsidP="00B433DD">
      <w:pPr>
        <w:spacing w:after="120" w:line="240" w:lineRule="auto"/>
      </w:pPr>
      <w:r w:rsidRPr="002B29FA">
        <w:rPr>
          <w:highlight w:val="yellow"/>
        </w:rPr>
        <w:t>a) vede řadící palec při řazení</w:t>
      </w:r>
    </w:p>
    <w:p w:rsidR="009115E0" w:rsidRDefault="009115E0" w:rsidP="00B433DD">
      <w:pPr>
        <w:spacing w:after="120" w:line="240" w:lineRule="auto"/>
      </w:pPr>
      <w:r>
        <w:t>b) zajišťuje zařazenou rychlost proti vysunutí ze záběru</w:t>
      </w:r>
    </w:p>
    <w:p w:rsidR="009115E0" w:rsidRDefault="009115E0" w:rsidP="009115E0">
      <w:r>
        <w:t>c) zabraňuje zařazení zpětného rychlostního stupně</w:t>
      </w:r>
    </w:p>
    <w:p w:rsidR="009115E0" w:rsidRDefault="009115E0" w:rsidP="00B433DD">
      <w:pPr>
        <w:spacing w:after="120" w:line="240" w:lineRule="auto"/>
      </w:pPr>
    </w:p>
    <w:p w:rsidR="009115E0" w:rsidRDefault="009115E0" w:rsidP="00B433DD">
      <w:pPr>
        <w:spacing w:after="120" w:line="240" w:lineRule="auto"/>
      </w:pPr>
      <w:r>
        <w:t>3. Při montáži převodovky původní těsnící kroužky (</w:t>
      </w:r>
      <w:proofErr w:type="spellStart"/>
      <w:r>
        <w:t>gufera</w:t>
      </w:r>
      <w:proofErr w:type="spellEnd"/>
      <w:r>
        <w:t>):                                                   (2 body)</w:t>
      </w:r>
    </w:p>
    <w:p w:rsidR="009115E0" w:rsidRDefault="009115E0" w:rsidP="00B433DD">
      <w:pPr>
        <w:spacing w:after="120" w:line="240" w:lineRule="auto"/>
      </w:pPr>
      <w:r>
        <w:t>a) vyměníme, pokud jsou viditelně poškozena</w:t>
      </w:r>
    </w:p>
    <w:p w:rsidR="009115E0" w:rsidRDefault="009115E0" w:rsidP="00B433DD">
      <w:pPr>
        <w:spacing w:after="120" w:line="240" w:lineRule="auto"/>
      </w:pPr>
      <w:r>
        <w:t>b) neměníme, ale zkrátíme jejich pružinky</w:t>
      </w:r>
    </w:p>
    <w:p w:rsidR="009115E0" w:rsidRDefault="009115E0" w:rsidP="009115E0">
      <w:r w:rsidRPr="002B29FA">
        <w:rPr>
          <w:highlight w:val="yellow"/>
        </w:rPr>
        <w:t>c) vyměníme vždy za nová</w:t>
      </w:r>
    </w:p>
    <w:p w:rsidR="009115E0" w:rsidRDefault="009115E0" w:rsidP="00B433DD">
      <w:pPr>
        <w:spacing w:after="120" w:line="240" w:lineRule="auto"/>
      </w:pPr>
    </w:p>
    <w:p w:rsidR="009115E0" w:rsidRDefault="009115E0" w:rsidP="00B433DD">
      <w:pPr>
        <w:spacing w:after="120" w:line="240" w:lineRule="auto"/>
      </w:pPr>
      <w:r>
        <w:t xml:space="preserve">4. Příčinou samovolného vysouvání zařazeného rychlostního stupně může být:            </w:t>
      </w:r>
      <w:r w:rsidR="00570DD8">
        <w:t xml:space="preserve"> </w:t>
      </w:r>
      <w:r>
        <w:t xml:space="preserve">    (2 body)</w:t>
      </w:r>
    </w:p>
    <w:p w:rsidR="009115E0" w:rsidRDefault="009115E0" w:rsidP="00B433DD">
      <w:pPr>
        <w:spacing w:after="120" w:line="240" w:lineRule="auto"/>
      </w:pPr>
      <w:r w:rsidRPr="002B29FA">
        <w:rPr>
          <w:highlight w:val="yellow"/>
        </w:rPr>
        <w:t>a) poškozené zajišťovací zařízení</w:t>
      </w:r>
    </w:p>
    <w:p w:rsidR="009115E0" w:rsidRDefault="009115E0" w:rsidP="00B433DD">
      <w:pPr>
        <w:spacing w:after="120" w:line="240" w:lineRule="auto"/>
      </w:pPr>
      <w:r>
        <w:t>b) opotřebovaný synchronizační kroužek příslušné rychlosti</w:t>
      </w:r>
    </w:p>
    <w:p w:rsidR="009115E0" w:rsidRDefault="009115E0" w:rsidP="009115E0">
      <w:r>
        <w:t>c) špatně seřízená spojka</w:t>
      </w:r>
    </w:p>
    <w:p w:rsidR="0014336E" w:rsidRDefault="0014336E" w:rsidP="00B433DD">
      <w:pPr>
        <w:spacing w:after="120" w:line="240" w:lineRule="auto"/>
      </w:pPr>
    </w:p>
    <w:p w:rsidR="009115E0" w:rsidRDefault="009115E0" w:rsidP="00B433DD">
      <w:pPr>
        <w:spacing w:after="120" w:line="240" w:lineRule="auto"/>
      </w:pPr>
      <w:r>
        <w:t xml:space="preserve">5. Z nabízených specifikací převodových olejů vyberte tu, která je určená pro hypoidní převod, </w:t>
      </w:r>
    </w:p>
    <w:p w:rsidR="009115E0" w:rsidRDefault="009115E0" w:rsidP="00B433DD">
      <w:pPr>
        <w:spacing w:after="120" w:line="240" w:lineRule="auto"/>
      </w:pPr>
      <w:r>
        <w:t>pracující za velmi nízkých teplot:                                                                                                    (2 body)</w:t>
      </w:r>
    </w:p>
    <w:p w:rsidR="009115E0" w:rsidRDefault="009115E0" w:rsidP="00B433DD">
      <w:pPr>
        <w:spacing w:after="120" w:line="240" w:lineRule="auto"/>
      </w:pPr>
      <w:r>
        <w:t>a) SAE 90 GL5</w:t>
      </w:r>
    </w:p>
    <w:p w:rsidR="009115E0" w:rsidRDefault="009115E0" w:rsidP="00B433DD">
      <w:pPr>
        <w:spacing w:after="120" w:line="240" w:lineRule="auto"/>
      </w:pPr>
      <w:r>
        <w:t>b) SAE 75W GL3</w:t>
      </w:r>
    </w:p>
    <w:p w:rsidR="009115E0" w:rsidRDefault="009115E0" w:rsidP="009115E0">
      <w:r w:rsidRPr="002B29FA">
        <w:rPr>
          <w:highlight w:val="yellow"/>
        </w:rPr>
        <w:t>c) SAE 80W GL6</w:t>
      </w:r>
    </w:p>
    <w:p w:rsidR="009115E0" w:rsidRDefault="009115E0" w:rsidP="00B433DD">
      <w:pPr>
        <w:spacing w:after="120" w:line="240" w:lineRule="auto"/>
      </w:pPr>
    </w:p>
    <w:p w:rsidR="009115E0" w:rsidRDefault="009115E0" w:rsidP="00B433DD">
      <w:pPr>
        <w:spacing w:after="120" w:line="240" w:lineRule="auto"/>
      </w:pPr>
      <w:r>
        <w:t>6. Při demontáži převodovky z vozidla:                                                                                         (2 body)</w:t>
      </w:r>
    </w:p>
    <w:p w:rsidR="009115E0" w:rsidRDefault="009115E0" w:rsidP="00B433DD">
      <w:pPr>
        <w:spacing w:after="120" w:line="240" w:lineRule="auto"/>
      </w:pPr>
      <w:r>
        <w:t>a) musíme vždy odpojit přívod paliva do motoru</w:t>
      </w:r>
    </w:p>
    <w:p w:rsidR="009115E0" w:rsidRDefault="009115E0" w:rsidP="00B433DD">
      <w:pPr>
        <w:spacing w:after="120" w:line="240" w:lineRule="auto"/>
      </w:pPr>
      <w:r w:rsidRPr="002B29FA">
        <w:rPr>
          <w:highlight w:val="yellow"/>
        </w:rPr>
        <w:t>b) zajistíme převodovku proti pádu</w:t>
      </w:r>
    </w:p>
    <w:p w:rsidR="009115E0" w:rsidRDefault="009115E0" w:rsidP="009115E0">
      <w:r>
        <w:lastRenderedPageBreak/>
        <w:t xml:space="preserve">c) </w:t>
      </w:r>
      <w:r w:rsidR="00570DD8">
        <w:t>vypustíme nejprve olej z motoru</w:t>
      </w:r>
    </w:p>
    <w:p w:rsidR="009115E0" w:rsidRDefault="009115E0" w:rsidP="00B433DD">
      <w:pPr>
        <w:spacing w:after="120" w:line="240" w:lineRule="auto"/>
      </w:pPr>
    </w:p>
    <w:p w:rsidR="00570DD8" w:rsidRDefault="00570DD8" w:rsidP="00B433DD">
      <w:pPr>
        <w:spacing w:after="120" w:line="240" w:lineRule="auto"/>
      </w:pPr>
      <w:r>
        <w:t>7. Poškozená ozubená kola převodovky:                                                                                       (2 body)</w:t>
      </w:r>
    </w:p>
    <w:p w:rsidR="00570DD8" w:rsidRDefault="00570DD8" w:rsidP="00B433DD">
      <w:pPr>
        <w:spacing w:after="120" w:line="240" w:lineRule="auto"/>
      </w:pPr>
      <w:r>
        <w:t>a) zrenovujeme pomocí obrábění</w:t>
      </w:r>
    </w:p>
    <w:p w:rsidR="00570DD8" w:rsidRDefault="00570DD8" w:rsidP="00B433DD">
      <w:pPr>
        <w:spacing w:after="120" w:line="240" w:lineRule="auto"/>
      </w:pPr>
      <w:r>
        <w:t>b) neměníme, mění se vždy celá převodovka</w:t>
      </w:r>
    </w:p>
    <w:p w:rsidR="00570DD8" w:rsidRDefault="00570DD8" w:rsidP="00B433DD">
      <w:pPr>
        <w:spacing w:after="120" w:line="240" w:lineRule="auto"/>
      </w:pPr>
      <w:r w:rsidRPr="002B29FA">
        <w:rPr>
          <w:highlight w:val="yellow"/>
        </w:rPr>
        <w:t>c) vyměníme za nová</w:t>
      </w:r>
    </w:p>
    <w:p w:rsidR="00570DD8" w:rsidRDefault="00570DD8" w:rsidP="00B433DD">
      <w:pPr>
        <w:spacing w:after="120" w:line="240" w:lineRule="auto"/>
      </w:pPr>
    </w:p>
    <w:p w:rsidR="00570DD8" w:rsidRDefault="00570DD8" w:rsidP="00B433DD">
      <w:pPr>
        <w:spacing w:after="120" w:line="240" w:lineRule="auto"/>
      </w:pPr>
      <w:r>
        <w:t xml:space="preserve">8. Uveďte čtyři funkce olejové náplně převodovky (účel použití </w:t>
      </w:r>
      <w:proofErr w:type="gramStart"/>
      <w:r>
        <w:t>oleje).                                 (4 body</w:t>
      </w:r>
      <w:proofErr w:type="gramEnd"/>
      <w:r>
        <w:t>)</w:t>
      </w:r>
    </w:p>
    <w:p w:rsidR="00570DD8" w:rsidRPr="002B29FA" w:rsidRDefault="00570DD8" w:rsidP="00B433DD">
      <w:pPr>
        <w:spacing w:after="120" w:line="240" w:lineRule="auto"/>
        <w:rPr>
          <w:highlight w:val="yellow"/>
        </w:rPr>
      </w:pPr>
      <w:r w:rsidRPr="002B29FA">
        <w:rPr>
          <w:highlight w:val="yellow"/>
        </w:rPr>
        <w:t>a)</w:t>
      </w:r>
      <w:r w:rsidR="002B29FA" w:rsidRPr="002B29FA">
        <w:rPr>
          <w:highlight w:val="yellow"/>
        </w:rPr>
        <w:t xml:space="preserve"> Snižování tření</w:t>
      </w:r>
    </w:p>
    <w:p w:rsidR="00570DD8" w:rsidRPr="002B29FA" w:rsidRDefault="00570DD8" w:rsidP="00B433DD">
      <w:pPr>
        <w:spacing w:after="120" w:line="240" w:lineRule="auto"/>
        <w:rPr>
          <w:highlight w:val="yellow"/>
        </w:rPr>
      </w:pPr>
      <w:r w:rsidRPr="002B29FA">
        <w:rPr>
          <w:highlight w:val="yellow"/>
        </w:rPr>
        <w:t>b)</w:t>
      </w:r>
      <w:r w:rsidR="002B29FA" w:rsidRPr="002B29FA">
        <w:rPr>
          <w:highlight w:val="yellow"/>
        </w:rPr>
        <w:t xml:space="preserve"> Chlazení</w:t>
      </w:r>
    </w:p>
    <w:p w:rsidR="00570DD8" w:rsidRPr="002B29FA" w:rsidRDefault="00570DD8" w:rsidP="00B433DD">
      <w:pPr>
        <w:spacing w:after="120" w:line="240" w:lineRule="auto"/>
        <w:rPr>
          <w:highlight w:val="yellow"/>
        </w:rPr>
      </w:pPr>
      <w:r w:rsidRPr="002B29FA">
        <w:rPr>
          <w:highlight w:val="yellow"/>
        </w:rPr>
        <w:t>c)</w:t>
      </w:r>
      <w:r w:rsidR="002B29FA" w:rsidRPr="002B29FA">
        <w:rPr>
          <w:highlight w:val="yellow"/>
        </w:rPr>
        <w:t xml:space="preserve"> Odplavování nečistot</w:t>
      </w:r>
    </w:p>
    <w:p w:rsidR="00570DD8" w:rsidRDefault="00570DD8" w:rsidP="00B433DD">
      <w:pPr>
        <w:spacing w:after="120" w:line="240" w:lineRule="auto"/>
      </w:pPr>
      <w:r w:rsidRPr="002B29FA">
        <w:rPr>
          <w:highlight w:val="yellow"/>
        </w:rPr>
        <w:t>d)</w:t>
      </w:r>
      <w:r w:rsidR="002B29FA" w:rsidRPr="002B29FA">
        <w:rPr>
          <w:highlight w:val="yellow"/>
        </w:rPr>
        <w:t xml:space="preserve"> Konzervace součástí</w:t>
      </w:r>
    </w:p>
    <w:p w:rsidR="00570DD8" w:rsidRDefault="00570DD8" w:rsidP="00B433DD">
      <w:pPr>
        <w:spacing w:after="120" w:line="240" w:lineRule="auto"/>
      </w:pPr>
    </w:p>
    <w:p w:rsidR="00570DD8" w:rsidRDefault="00570DD8" w:rsidP="00B433DD">
      <w:pPr>
        <w:spacing w:after="120" w:line="240" w:lineRule="auto"/>
      </w:pPr>
      <w:r>
        <w:t xml:space="preserve">9. Napište tři základní pravidla, která je nutné dodržet při demontáži jednotlivých vnitřních součástí manuální </w:t>
      </w:r>
      <w:proofErr w:type="gramStart"/>
      <w:r>
        <w:t>převodovky.                                                                                                                                      (3 body</w:t>
      </w:r>
      <w:proofErr w:type="gramEnd"/>
      <w:r>
        <w:t>)</w:t>
      </w:r>
    </w:p>
    <w:p w:rsidR="00570DD8" w:rsidRPr="002B29FA" w:rsidRDefault="00570DD8" w:rsidP="00B433DD">
      <w:pPr>
        <w:spacing w:after="120" w:line="240" w:lineRule="auto"/>
        <w:rPr>
          <w:highlight w:val="yellow"/>
        </w:rPr>
      </w:pPr>
      <w:r w:rsidRPr="002B29FA">
        <w:rPr>
          <w:highlight w:val="yellow"/>
        </w:rPr>
        <w:t>a)</w:t>
      </w:r>
      <w:r w:rsidR="002B29FA" w:rsidRPr="002B29FA">
        <w:rPr>
          <w:highlight w:val="yellow"/>
        </w:rPr>
        <w:t xml:space="preserve"> Pracovat podle dílenské příručky k vozidlu</w:t>
      </w:r>
    </w:p>
    <w:p w:rsidR="00570DD8" w:rsidRPr="002B29FA" w:rsidRDefault="00570DD8" w:rsidP="00B433DD">
      <w:pPr>
        <w:spacing w:after="120" w:line="240" w:lineRule="auto"/>
        <w:rPr>
          <w:highlight w:val="yellow"/>
        </w:rPr>
      </w:pPr>
      <w:r w:rsidRPr="002B29FA">
        <w:rPr>
          <w:highlight w:val="yellow"/>
        </w:rPr>
        <w:t>b)</w:t>
      </w:r>
      <w:r w:rsidR="002B29FA" w:rsidRPr="002B29FA">
        <w:rPr>
          <w:highlight w:val="yellow"/>
        </w:rPr>
        <w:t xml:space="preserve"> Používat předepsané nářadí a přípravky</w:t>
      </w:r>
    </w:p>
    <w:p w:rsidR="00570DD8" w:rsidRDefault="00570DD8" w:rsidP="00B433DD">
      <w:pPr>
        <w:spacing w:after="120" w:line="240" w:lineRule="auto"/>
      </w:pPr>
      <w:r w:rsidRPr="002B29FA">
        <w:rPr>
          <w:highlight w:val="yellow"/>
        </w:rPr>
        <w:t>c)</w:t>
      </w:r>
      <w:r w:rsidR="002B29FA" w:rsidRPr="002B29FA">
        <w:rPr>
          <w:highlight w:val="yellow"/>
        </w:rPr>
        <w:t xml:space="preserve"> Označit vzájemnou polohu součástí před demontáží</w:t>
      </w:r>
    </w:p>
    <w:p w:rsidR="00570DD8" w:rsidRDefault="00570DD8" w:rsidP="00080AFF"/>
    <w:p w:rsidR="00570DD8" w:rsidRPr="00F13ED8" w:rsidRDefault="00570DD8" w:rsidP="00570DD8">
      <w:pPr>
        <w:rPr>
          <w:noProof/>
          <w:lang w:eastAsia="cs-CZ"/>
        </w:rPr>
      </w:pPr>
      <w:r>
        <w:t xml:space="preserve">10. </w:t>
      </w:r>
      <w:r>
        <w:rPr>
          <w:noProof/>
          <w:lang w:eastAsia="cs-CZ"/>
        </w:rPr>
        <w:t>Určete, jaký typ ovládání převodovky je na obrázku. Stručně popište, co se v </w:t>
      </w:r>
      <w:r w:rsidRPr="00570DD8">
        <w:rPr>
          <w:b/>
          <w:noProof/>
          <w:lang w:eastAsia="cs-CZ"/>
        </w:rPr>
        <w:t>synchronizované</w:t>
      </w:r>
      <w:r>
        <w:rPr>
          <w:noProof/>
          <w:lang w:eastAsia="cs-CZ"/>
        </w:rPr>
        <w:t xml:space="preserve"> převodovce postupně stane při pohnutí řadící pákou.                                                                                       (5 bodů) </w:t>
      </w:r>
    </w:p>
    <w:p w:rsidR="00570DD8" w:rsidRDefault="00570DD8" w:rsidP="00080AFF">
      <w:r w:rsidRPr="00723877">
        <w:rPr>
          <w:noProof/>
          <w:lang w:eastAsia="cs-CZ"/>
        </w:rPr>
        <w:drawing>
          <wp:inline distT="0" distB="0" distL="0" distR="0" wp14:anchorId="4559CA71" wp14:editId="20B8244C">
            <wp:extent cx="5760720" cy="2828925"/>
            <wp:effectExtent l="0" t="0" r="0" b="9525"/>
            <wp:docPr id="7171" name="Picture 1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5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B29FA" w:rsidRDefault="002B29FA" w:rsidP="00080AFF"/>
    <w:p w:rsidR="002B29FA" w:rsidRPr="002B29FA" w:rsidRDefault="002B29FA" w:rsidP="00B433DD">
      <w:pPr>
        <w:spacing w:after="120" w:line="240" w:lineRule="auto"/>
        <w:rPr>
          <w:highlight w:val="yellow"/>
        </w:rPr>
      </w:pPr>
      <w:r w:rsidRPr="002B29FA">
        <w:rPr>
          <w:highlight w:val="yellow"/>
        </w:rPr>
        <w:t>- jedná se o mechanické ov</w:t>
      </w:r>
      <w:bookmarkStart w:id="0" w:name="_GoBack"/>
      <w:bookmarkEnd w:id="0"/>
      <w:r w:rsidRPr="002B29FA">
        <w:rPr>
          <w:highlight w:val="yellow"/>
        </w:rPr>
        <w:t>ládání lanovody.</w:t>
      </w:r>
    </w:p>
    <w:p w:rsidR="002B29FA" w:rsidRDefault="002B29FA" w:rsidP="002B29FA">
      <w:pPr>
        <w:ind w:right="-284"/>
      </w:pPr>
      <w:r w:rsidRPr="002B29FA">
        <w:rPr>
          <w:noProof/>
          <w:highlight w:val="yellow"/>
          <w:lang w:eastAsia="cs-CZ"/>
        </w:rPr>
        <w:lastRenderedPageBreak/>
        <w:t>- při pohnutí páky se pohyb převede na hřídel řazení, což vyvolá pohyb řadící vidličky příslušné rychlosti. K ozubenému kolu je přisunuta synchronizační spojka a po vyrovnání rychlostí kola a hřídele je kolo zapojeno do záběru.</w:t>
      </w:r>
      <w:r>
        <w:rPr>
          <w:noProof/>
          <w:highlight w:val="yellow"/>
          <w:lang w:eastAsia="cs-CZ"/>
        </w:rPr>
        <w:t xml:space="preserve"> </w:t>
      </w:r>
      <w:r w:rsidRPr="002B29FA">
        <w:rPr>
          <w:noProof/>
          <w:highlight w:val="yellow"/>
          <w:lang w:eastAsia="cs-CZ"/>
        </w:rPr>
        <w:t>Aretace zajistí spojku proti vysunutí ze záběru.</w:t>
      </w:r>
    </w:p>
    <w:p w:rsidR="002B29FA" w:rsidRDefault="002B29FA" w:rsidP="00080AFF"/>
    <w:p w:rsidR="002575A5" w:rsidRDefault="002575A5" w:rsidP="002575A5">
      <w:pPr>
        <w:jc w:val="center"/>
        <w:rPr>
          <w:b/>
        </w:rPr>
      </w:pPr>
      <w:r w:rsidRPr="002575A5">
        <w:rPr>
          <w:b/>
        </w:rPr>
        <w:t>Výsledné hodnocení:</w:t>
      </w:r>
    </w:p>
    <w:p w:rsidR="002575A5" w:rsidRPr="002575A5" w:rsidRDefault="002575A5" w:rsidP="002575A5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2575A5">
        <w:rPr>
          <w:rFonts w:asciiTheme="minorHAnsi" w:hAnsiTheme="minorHAnsi" w:cstheme="minorHAnsi"/>
          <w:sz w:val="22"/>
          <w:szCs w:val="22"/>
        </w:rPr>
        <w:t xml:space="preserve">Bodová úspěšnost:     26 – </w:t>
      </w:r>
      <w:proofErr w:type="gramStart"/>
      <w:r w:rsidRPr="002575A5">
        <w:rPr>
          <w:rFonts w:asciiTheme="minorHAnsi" w:hAnsiTheme="minorHAnsi" w:cstheme="minorHAnsi"/>
          <w:sz w:val="22"/>
          <w:szCs w:val="22"/>
        </w:rPr>
        <w:t>23 b   ......1</w:t>
      </w:r>
      <w:proofErr w:type="gramEnd"/>
    </w:p>
    <w:p w:rsidR="002575A5" w:rsidRPr="002575A5" w:rsidRDefault="002575A5" w:rsidP="002575A5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2575A5">
        <w:rPr>
          <w:rFonts w:asciiTheme="minorHAnsi" w:hAnsiTheme="minorHAnsi" w:cstheme="minorHAnsi"/>
          <w:sz w:val="22"/>
          <w:szCs w:val="22"/>
        </w:rPr>
        <w:t xml:space="preserve">                               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2575A5">
        <w:rPr>
          <w:rFonts w:asciiTheme="minorHAnsi" w:hAnsiTheme="minorHAnsi" w:cstheme="minorHAnsi"/>
          <w:sz w:val="22"/>
          <w:szCs w:val="22"/>
        </w:rPr>
        <w:t>    22 – 19 b ....... 2</w:t>
      </w:r>
    </w:p>
    <w:p w:rsidR="002575A5" w:rsidRPr="002575A5" w:rsidRDefault="002575A5" w:rsidP="002575A5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2575A5">
        <w:rPr>
          <w:rFonts w:asciiTheme="minorHAnsi" w:hAnsiTheme="minorHAnsi" w:cstheme="minorHAnsi"/>
          <w:sz w:val="22"/>
          <w:szCs w:val="22"/>
        </w:rPr>
        <w:t>                                   </w:t>
      </w:r>
      <w:r>
        <w:rPr>
          <w:rFonts w:asciiTheme="minorHAnsi" w:hAnsiTheme="minorHAnsi" w:cstheme="minorHAnsi"/>
          <w:sz w:val="22"/>
          <w:szCs w:val="22"/>
        </w:rPr>
        <w:t xml:space="preserve">    18 – 15 </w:t>
      </w:r>
      <w:r w:rsidRPr="002575A5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75A5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2575A5">
        <w:rPr>
          <w:rFonts w:asciiTheme="minorHAnsi" w:hAnsiTheme="minorHAnsi" w:cstheme="minorHAnsi"/>
          <w:sz w:val="22"/>
          <w:szCs w:val="22"/>
        </w:rPr>
        <w:t>3</w:t>
      </w:r>
    </w:p>
    <w:p w:rsidR="002575A5" w:rsidRPr="002575A5" w:rsidRDefault="002575A5" w:rsidP="002575A5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2575A5">
        <w:rPr>
          <w:rFonts w:asciiTheme="minorHAnsi" w:hAnsiTheme="minorHAnsi" w:cstheme="minorHAnsi"/>
          <w:sz w:val="22"/>
          <w:szCs w:val="22"/>
        </w:rPr>
        <w:t xml:space="preserve">                                   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2575A5">
        <w:rPr>
          <w:rFonts w:asciiTheme="minorHAnsi" w:hAnsiTheme="minorHAnsi" w:cstheme="minorHAnsi"/>
          <w:sz w:val="22"/>
          <w:szCs w:val="22"/>
        </w:rPr>
        <w:t xml:space="preserve">14 – </w:t>
      </w:r>
      <w:proofErr w:type="gramStart"/>
      <w:r w:rsidRPr="002575A5">
        <w:rPr>
          <w:rFonts w:asciiTheme="minorHAnsi" w:hAnsiTheme="minorHAnsi" w:cstheme="minorHAnsi"/>
          <w:sz w:val="22"/>
          <w:szCs w:val="22"/>
        </w:rPr>
        <w:t>11 b 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575A5">
        <w:rPr>
          <w:rFonts w:asciiTheme="minorHAnsi" w:hAnsiTheme="minorHAnsi" w:cstheme="minorHAnsi"/>
          <w:sz w:val="22"/>
          <w:szCs w:val="22"/>
        </w:rPr>
        <w:t>.4</w:t>
      </w:r>
      <w:proofErr w:type="gramEnd"/>
    </w:p>
    <w:p w:rsidR="002575A5" w:rsidRPr="002575A5" w:rsidRDefault="002575A5" w:rsidP="002575A5">
      <w:pPr>
        <w:pStyle w:val="Normln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2575A5">
        <w:rPr>
          <w:rFonts w:asciiTheme="minorHAnsi" w:hAnsiTheme="minorHAnsi" w:cstheme="minorHAnsi"/>
          <w:sz w:val="22"/>
          <w:szCs w:val="22"/>
        </w:rPr>
        <w:t>        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2575A5">
        <w:rPr>
          <w:rFonts w:asciiTheme="minorHAnsi" w:hAnsiTheme="minorHAnsi" w:cstheme="minorHAnsi"/>
          <w:sz w:val="22"/>
          <w:szCs w:val="22"/>
        </w:rPr>
        <w:t>  10 –   0 b 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2575A5">
        <w:rPr>
          <w:rFonts w:asciiTheme="minorHAnsi" w:hAnsiTheme="minorHAnsi" w:cstheme="minorHAnsi"/>
          <w:sz w:val="22"/>
          <w:szCs w:val="22"/>
        </w:rPr>
        <w:t>5</w:t>
      </w:r>
    </w:p>
    <w:p w:rsidR="002575A5" w:rsidRPr="002575A5" w:rsidRDefault="002575A5" w:rsidP="002575A5"/>
    <w:sectPr w:rsidR="002575A5" w:rsidRPr="002575A5" w:rsidSect="00B433DD">
      <w:headerReference w:type="first" r:id="rId8"/>
      <w:footerReference w:type="first" r:id="rId9"/>
      <w:pgSz w:w="11906" w:h="16838"/>
      <w:pgMar w:top="851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90" w:rsidRDefault="00F25590" w:rsidP="00B433DD">
      <w:pPr>
        <w:spacing w:after="0" w:line="240" w:lineRule="auto"/>
      </w:pPr>
      <w:r>
        <w:separator/>
      </w:r>
    </w:p>
  </w:endnote>
  <w:endnote w:type="continuationSeparator" w:id="0">
    <w:p w:rsidR="00F25590" w:rsidRDefault="00F25590" w:rsidP="00B4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DD" w:rsidRDefault="00B433DD">
    <w:pPr>
      <w:pStyle w:val="Zpat"/>
    </w:pPr>
    <w:r>
      <w:rPr>
        <w:noProof/>
        <w:lang w:eastAsia="cs-CZ"/>
      </w:rPr>
      <w:drawing>
        <wp:inline distT="0" distB="0" distL="0" distR="0" wp14:anchorId="0F6C0EFF" wp14:editId="3F88117F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90" w:rsidRDefault="00F25590" w:rsidP="00B433DD">
      <w:pPr>
        <w:spacing w:after="0" w:line="240" w:lineRule="auto"/>
      </w:pPr>
      <w:r>
        <w:separator/>
      </w:r>
    </w:p>
  </w:footnote>
  <w:footnote w:type="continuationSeparator" w:id="0">
    <w:p w:rsidR="00F25590" w:rsidRDefault="00F25590" w:rsidP="00B4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DD" w:rsidRDefault="00B433D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4FB9335" wp14:editId="024B3EF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FC4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C8"/>
    <w:rsid w:val="000307C3"/>
    <w:rsid w:val="00080AFF"/>
    <w:rsid w:val="00133418"/>
    <w:rsid w:val="0014336E"/>
    <w:rsid w:val="001474EB"/>
    <w:rsid w:val="001A4DC5"/>
    <w:rsid w:val="002441EB"/>
    <w:rsid w:val="002575A5"/>
    <w:rsid w:val="002B29FA"/>
    <w:rsid w:val="002E1B5A"/>
    <w:rsid w:val="003576E9"/>
    <w:rsid w:val="0042433A"/>
    <w:rsid w:val="004432C4"/>
    <w:rsid w:val="004C274F"/>
    <w:rsid w:val="005054C3"/>
    <w:rsid w:val="00570DD8"/>
    <w:rsid w:val="005D2CC3"/>
    <w:rsid w:val="00631229"/>
    <w:rsid w:val="006F6E14"/>
    <w:rsid w:val="00762878"/>
    <w:rsid w:val="007D53C8"/>
    <w:rsid w:val="008B14AB"/>
    <w:rsid w:val="009115E0"/>
    <w:rsid w:val="0092481D"/>
    <w:rsid w:val="009377C4"/>
    <w:rsid w:val="009A2258"/>
    <w:rsid w:val="00B433DD"/>
    <w:rsid w:val="00B5165E"/>
    <w:rsid w:val="00B77CCF"/>
    <w:rsid w:val="00BB3B5F"/>
    <w:rsid w:val="00BE2E98"/>
    <w:rsid w:val="00C06E8C"/>
    <w:rsid w:val="00DD7F53"/>
    <w:rsid w:val="00E077A1"/>
    <w:rsid w:val="00E172E0"/>
    <w:rsid w:val="00E9765D"/>
    <w:rsid w:val="00EC5B07"/>
    <w:rsid w:val="00EF2DEF"/>
    <w:rsid w:val="00F25590"/>
    <w:rsid w:val="00F85726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F992"/>
  <w15:chartTrackingRefBased/>
  <w15:docId w15:val="{6142AD29-BB56-40ED-ADA3-DE507EE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15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3DD"/>
  </w:style>
  <w:style w:type="paragraph" w:styleId="Zpat">
    <w:name w:val="footer"/>
    <w:basedOn w:val="Normln"/>
    <w:link w:val="ZpatChar"/>
    <w:uiPriority w:val="99"/>
    <w:unhideWhenUsed/>
    <w:rsid w:val="00B4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5</cp:revision>
  <dcterms:created xsi:type="dcterms:W3CDTF">2019-02-05T11:05:00Z</dcterms:created>
  <dcterms:modified xsi:type="dcterms:W3CDTF">2020-03-24T15:38:00Z</dcterms:modified>
</cp:coreProperties>
</file>