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00"/>
      </w:tblGrid>
      <w:tr w:rsidR="003576E9" w:rsidTr="003576E9">
        <w:trPr>
          <w:trHeight w:val="850"/>
        </w:trPr>
        <w:tc>
          <w:tcPr>
            <w:tcW w:w="2093" w:type="dxa"/>
          </w:tcPr>
          <w:p w:rsidR="003576E9" w:rsidRDefault="00DD7F53">
            <w:r>
              <w:t>Vypracoval:</w:t>
            </w:r>
          </w:p>
        </w:tc>
        <w:tc>
          <w:tcPr>
            <w:tcW w:w="4819" w:type="dxa"/>
          </w:tcPr>
          <w:p w:rsidR="003576E9" w:rsidRDefault="003576E9" w:rsidP="003576E9">
            <w:pPr>
              <w:jc w:val="center"/>
              <w:rPr>
                <w:b/>
                <w:sz w:val="28"/>
                <w:szCs w:val="28"/>
              </w:rPr>
            </w:pPr>
            <w:r w:rsidRPr="003576E9">
              <w:rPr>
                <w:b/>
                <w:sz w:val="28"/>
                <w:szCs w:val="28"/>
              </w:rPr>
              <w:t>Klasifikační test 1</w:t>
            </w:r>
          </w:p>
          <w:p w:rsidR="003576E9" w:rsidRPr="003576E9" w:rsidRDefault="003576E9" w:rsidP="00EC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="00EC5B07">
              <w:rPr>
                <w:b/>
                <w:i/>
                <w:sz w:val="28"/>
                <w:szCs w:val="28"/>
              </w:rPr>
              <w:t>Převodové ústrojí 2</w:t>
            </w:r>
            <w:r w:rsidR="009A2258">
              <w:rPr>
                <w:b/>
                <w:i/>
                <w:sz w:val="28"/>
                <w:szCs w:val="28"/>
              </w:rPr>
              <w:t xml:space="preserve"> – </w:t>
            </w:r>
            <w:r w:rsidR="00EC5B07">
              <w:rPr>
                <w:b/>
                <w:i/>
                <w:sz w:val="28"/>
                <w:szCs w:val="28"/>
              </w:rPr>
              <w:t>manuální převodovky</w:t>
            </w:r>
          </w:p>
        </w:tc>
        <w:tc>
          <w:tcPr>
            <w:tcW w:w="2300" w:type="dxa"/>
          </w:tcPr>
          <w:p w:rsidR="003576E9" w:rsidRDefault="00DD7F53">
            <w:r>
              <w:t>Hodnocení</w:t>
            </w:r>
            <w:r w:rsidR="003576E9">
              <w:t>:</w:t>
            </w:r>
          </w:p>
        </w:tc>
      </w:tr>
    </w:tbl>
    <w:p w:rsidR="003576E9" w:rsidRDefault="003576E9"/>
    <w:p w:rsidR="00EC5B07" w:rsidRDefault="00EC5B07" w:rsidP="00EC5B07">
      <w:r>
        <w:t>1. Je-li převodový poměr větší než 1, pak se jedná o:                                                              (2 body)</w:t>
      </w:r>
    </w:p>
    <w:p w:rsidR="00EC5B07" w:rsidRDefault="00EC5B07" w:rsidP="009D60FB">
      <w:pPr>
        <w:spacing w:after="120" w:line="240" w:lineRule="auto"/>
      </w:pPr>
      <w:r>
        <w:t xml:space="preserve">a) převod do </w:t>
      </w:r>
      <w:proofErr w:type="spellStart"/>
      <w:r>
        <w:t>pomala</w:t>
      </w:r>
      <w:proofErr w:type="spellEnd"/>
    </w:p>
    <w:p w:rsidR="00EC5B07" w:rsidRDefault="00EC5B07" w:rsidP="009D60FB">
      <w:pPr>
        <w:spacing w:after="120" w:line="240" w:lineRule="auto"/>
      </w:pPr>
      <w:r>
        <w:t xml:space="preserve">b) převod do </w:t>
      </w:r>
      <w:proofErr w:type="spellStart"/>
      <w:r>
        <w:t>rychla</w:t>
      </w:r>
      <w:proofErr w:type="spellEnd"/>
    </w:p>
    <w:p w:rsidR="00EC5B07" w:rsidRDefault="00EC5B07" w:rsidP="009D60FB">
      <w:pPr>
        <w:spacing w:after="120" w:line="240" w:lineRule="auto"/>
      </w:pPr>
      <w:r>
        <w:t>c) převod se vyjadřuje poměrem</w:t>
      </w:r>
    </w:p>
    <w:p w:rsidR="00EC5B07" w:rsidRDefault="00EC5B07" w:rsidP="00EC5B07"/>
    <w:p w:rsidR="00EC5B07" w:rsidRDefault="00EC5B07" w:rsidP="00EC5B07">
      <w:r>
        <w:t>2. Kolem vloženým mezi kola hnací a hnané:</w:t>
      </w:r>
      <w:r w:rsidR="0092481D">
        <w:t xml:space="preserve">                                                                            (2 body)</w:t>
      </w:r>
    </w:p>
    <w:p w:rsidR="00EC5B07" w:rsidRDefault="0092481D" w:rsidP="009D60FB">
      <w:pPr>
        <w:spacing w:after="120" w:line="240" w:lineRule="auto"/>
      </w:pPr>
      <w:r>
        <w:t>a)</w:t>
      </w:r>
      <w:r w:rsidR="00EC5B07">
        <w:t xml:space="preserve"> se </w:t>
      </w:r>
      <w:r>
        <w:t xml:space="preserve">zamezí </w:t>
      </w:r>
      <w:r w:rsidR="00EC5B07">
        <w:t xml:space="preserve">přenosu </w:t>
      </w:r>
      <w:proofErr w:type="gramStart"/>
      <w:r w:rsidR="00EC5B07">
        <w:t>kroutícího</w:t>
      </w:r>
      <w:proofErr w:type="gramEnd"/>
      <w:r w:rsidR="00EC5B07">
        <w:t xml:space="preserve"> momentu z kola hnacího na hnané                                   </w:t>
      </w:r>
    </w:p>
    <w:p w:rsidR="00EC5B07" w:rsidRDefault="0092481D" w:rsidP="009D60FB">
      <w:pPr>
        <w:spacing w:after="120" w:line="240" w:lineRule="auto"/>
      </w:pPr>
      <w:r>
        <w:t>b)</w:t>
      </w:r>
      <w:r w:rsidR="00EC5B07">
        <w:t xml:space="preserve"> se</w:t>
      </w:r>
      <w:r>
        <w:t xml:space="preserve"> nic</w:t>
      </w:r>
      <w:r w:rsidR="00EC5B07">
        <w:t xml:space="preserve"> nezmění</w:t>
      </w:r>
    </w:p>
    <w:p w:rsidR="00EC5B07" w:rsidRDefault="00EC5B07" w:rsidP="009D60FB">
      <w:pPr>
        <w:spacing w:after="120" w:line="240" w:lineRule="auto"/>
      </w:pPr>
      <w:r>
        <w:t>c) změníme smysl otáčení hnaného kola</w:t>
      </w:r>
    </w:p>
    <w:p w:rsidR="00EC5B07" w:rsidRDefault="00EC5B07" w:rsidP="00EC5B07"/>
    <w:p w:rsidR="00EC5B07" w:rsidRDefault="00EC5B07" w:rsidP="00EC5B07">
      <w:r>
        <w:t>3. Tzv. blokovaná (cloněná) synchronizace:                                                                              (2 body)</w:t>
      </w:r>
    </w:p>
    <w:p w:rsidR="00EC5B07" w:rsidRDefault="00EC5B07" w:rsidP="009D60FB">
      <w:pPr>
        <w:spacing w:after="120" w:line="240" w:lineRule="auto"/>
      </w:pPr>
      <w:r>
        <w:t>a) umožní zařazení rychlosti i při rozdílných otáčkách řadícího kola a řadící objímky</w:t>
      </w:r>
    </w:p>
    <w:p w:rsidR="00EC5B07" w:rsidRDefault="00EC5B07" w:rsidP="009D60FB">
      <w:pPr>
        <w:spacing w:after="120" w:line="240" w:lineRule="auto"/>
      </w:pPr>
      <w:r>
        <w:t>b) nedovolí zařadit dříve, dokud se nevyrovnají otáčky řadícího kola a řadící objímky</w:t>
      </w:r>
    </w:p>
    <w:p w:rsidR="00EC5B07" w:rsidRDefault="00EC5B07" w:rsidP="009D60FB">
      <w:pPr>
        <w:spacing w:after="120" w:line="240" w:lineRule="auto"/>
      </w:pPr>
      <w:r>
        <w:t>c) zaručuje bezhlučné řazení bez ohledu na otáčky řadícího kola a řadící objímky</w:t>
      </w:r>
    </w:p>
    <w:p w:rsidR="00EC5B07" w:rsidRDefault="00EC5B07" w:rsidP="00EC5B07"/>
    <w:p w:rsidR="00EC5B07" w:rsidRDefault="00EC5B07" w:rsidP="00EC5B07">
      <w:r>
        <w:t>4. Ozubená kola jsou na předlohovém hřídeli uložena:                                                         (2 body)</w:t>
      </w:r>
    </w:p>
    <w:p w:rsidR="00EC5B07" w:rsidRDefault="00EC5B07" w:rsidP="009D60FB">
      <w:pPr>
        <w:spacing w:after="120" w:line="240" w:lineRule="auto"/>
      </w:pPr>
      <w:r>
        <w:t>a) točně</w:t>
      </w:r>
    </w:p>
    <w:p w:rsidR="00EC5B07" w:rsidRDefault="00EC5B07" w:rsidP="009D60FB">
      <w:pPr>
        <w:spacing w:after="120" w:line="240" w:lineRule="auto"/>
      </w:pPr>
      <w:r>
        <w:t xml:space="preserve">b) </w:t>
      </w:r>
      <w:proofErr w:type="spellStart"/>
      <w:r>
        <w:t>suvně</w:t>
      </w:r>
      <w:proofErr w:type="spellEnd"/>
    </w:p>
    <w:p w:rsidR="00EC5B07" w:rsidRDefault="00EC5B07" w:rsidP="009D60FB">
      <w:pPr>
        <w:spacing w:after="120" w:line="240" w:lineRule="auto"/>
      </w:pPr>
      <w:r>
        <w:t>c) napevno</w:t>
      </w:r>
    </w:p>
    <w:p w:rsidR="00EC5B07" w:rsidRDefault="00EC5B07" w:rsidP="00EC5B07"/>
    <w:p w:rsidR="00EC5B07" w:rsidRDefault="00EC5B07" w:rsidP="00EC5B07">
      <w:r>
        <w:t>5. U dvouhřídelové čtyřrychlostní převodovky je zařazen čtvrtý rychlostní stupeň:       (2 body)</w:t>
      </w:r>
    </w:p>
    <w:p w:rsidR="00EC5B07" w:rsidRDefault="00EC5B07" w:rsidP="009D60FB">
      <w:pPr>
        <w:spacing w:after="120" w:line="240" w:lineRule="auto"/>
      </w:pPr>
      <w:r>
        <w:t xml:space="preserve">a) </w:t>
      </w:r>
      <w:proofErr w:type="gramStart"/>
      <w:r>
        <w:t>kroutící</w:t>
      </w:r>
      <w:proofErr w:type="gramEnd"/>
      <w:r>
        <w:t xml:space="preserve"> moment je přenášen dvěma páry ozubených kol</w:t>
      </w:r>
    </w:p>
    <w:p w:rsidR="00EC5B07" w:rsidRDefault="00EC5B07" w:rsidP="009D60FB">
      <w:pPr>
        <w:spacing w:after="120" w:line="240" w:lineRule="auto"/>
      </w:pPr>
      <w:r>
        <w:t xml:space="preserve">b) </w:t>
      </w:r>
      <w:proofErr w:type="gramStart"/>
      <w:r>
        <w:t>kroutící</w:t>
      </w:r>
      <w:proofErr w:type="gramEnd"/>
      <w:r>
        <w:t xml:space="preserve"> moment je přenášen jedním párem ozubených kol</w:t>
      </w:r>
    </w:p>
    <w:p w:rsidR="00EC5B07" w:rsidRDefault="00EC5B07" w:rsidP="009D60FB">
      <w:pPr>
        <w:spacing w:after="120" w:line="240" w:lineRule="auto"/>
      </w:pPr>
      <w:r>
        <w:t>c) je zařazen přímý záběr</w:t>
      </w:r>
    </w:p>
    <w:p w:rsidR="00EC5B07" w:rsidRDefault="00EC5B07" w:rsidP="00EC5B07"/>
    <w:p w:rsidR="00EC5B07" w:rsidRDefault="00EC5B07" w:rsidP="009D60FB">
      <w:pPr>
        <w:keepNext/>
        <w:ind w:right="-851"/>
      </w:pPr>
      <w:r>
        <w:lastRenderedPageBreak/>
        <w:t>6. Zařazením neutrálu v</w:t>
      </w:r>
      <w:r w:rsidR="00080AFF">
        <w:t> </w:t>
      </w:r>
      <w:r>
        <w:t>převodovce</w:t>
      </w:r>
      <w:r w:rsidR="00080AFF">
        <w:t xml:space="preserve"> u vozidla s běžícím motorem</w:t>
      </w:r>
      <w:r>
        <w:t xml:space="preserve">:                            </w:t>
      </w:r>
      <w:r w:rsidR="00080AFF">
        <w:t xml:space="preserve">               </w:t>
      </w:r>
      <w:r>
        <w:t xml:space="preserve">  (2 body)                                                                                  </w:t>
      </w:r>
    </w:p>
    <w:p w:rsidR="00EC5B07" w:rsidRDefault="00EC5B07" w:rsidP="009D60FB">
      <w:pPr>
        <w:keepNext/>
        <w:spacing w:after="120" w:line="240" w:lineRule="auto"/>
      </w:pPr>
      <w:r>
        <w:t>a) zastavíme hnací hřídel</w:t>
      </w:r>
    </w:p>
    <w:p w:rsidR="00EC5B07" w:rsidRDefault="00EC5B07" w:rsidP="009D60FB">
      <w:pPr>
        <w:spacing w:after="120" w:line="240" w:lineRule="auto"/>
      </w:pPr>
      <w:r>
        <w:t>b) zastavíme hnaný hřídel</w:t>
      </w:r>
    </w:p>
    <w:p w:rsidR="00EC5B07" w:rsidRDefault="00EC5B07" w:rsidP="009D60FB">
      <w:pPr>
        <w:spacing w:after="120" w:line="240" w:lineRule="auto"/>
      </w:pPr>
      <w:r>
        <w:t>c) zastavíme hnací i hnaný hřídel</w:t>
      </w:r>
    </w:p>
    <w:p w:rsidR="00EC5B07" w:rsidRDefault="00EC5B07" w:rsidP="00EC5B07"/>
    <w:p w:rsidR="00EC5B07" w:rsidRDefault="00080AFF" w:rsidP="00EC5B07">
      <w:r>
        <w:t>7</w:t>
      </w:r>
      <w:r w:rsidR="00EC5B07">
        <w:t>. Přímé spojení hnacího a hnaného hřídele je možné:</w:t>
      </w:r>
      <w:r>
        <w:t xml:space="preserve">                                                                    (2 body)</w:t>
      </w:r>
    </w:p>
    <w:p w:rsidR="00EC5B07" w:rsidRDefault="00EC5B07" w:rsidP="009D60FB">
      <w:pPr>
        <w:spacing w:after="120" w:line="240" w:lineRule="auto"/>
      </w:pPr>
      <w:r>
        <w:t>a) u tříhřídelové převodovky</w:t>
      </w:r>
    </w:p>
    <w:p w:rsidR="00EC5B07" w:rsidRDefault="00EC5B07" w:rsidP="009D60FB">
      <w:pPr>
        <w:spacing w:after="120" w:line="240" w:lineRule="auto"/>
      </w:pPr>
      <w:r>
        <w:t>b) u dvouhřídelové převodovky</w:t>
      </w:r>
    </w:p>
    <w:p w:rsidR="00EC5B07" w:rsidRDefault="00EC5B07" w:rsidP="009D60FB">
      <w:pPr>
        <w:spacing w:after="120" w:line="240" w:lineRule="auto"/>
      </w:pPr>
      <w:r>
        <w:t>c) u variátoru</w:t>
      </w:r>
    </w:p>
    <w:p w:rsidR="004C274F" w:rsidRDefault="004C274F" w:rsidP="003576E9"/>
    <w:p w:rsidR="00080AFF" w:rsidRDefault="00080AFF" w:rsidP="003576E9">
      <w:r>
        <w:t>8. Na obrázku je mechanická převodovka. Doplňte číselná označení požadovaných součástí. (5 bodů)</w:t>
      </w:r>
    </w:p>
    <w:p w:rsidR="004C274F" w:rsidRDefault="00080AFF" w:rsidP="00080AFF">
      <w:r>
        <w:rPr>
          <w:noProof/>
          <w:lang w:eastAsia="cs-CZ"/>
        </w:rPr>
        <w:drawing>
          <wp:inline distT="0" distB="0" distL="0" distR="0">
            <wp:extent cx="5448300" cy="384389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88" cy="385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FF" w:rsidRDefault="009D60FB" w:rsidP="009D60FB">
      <w:pPr>
        <w:keepNext/>
      </w:pPr>
      <w:r>
        <w:lastRenderedPageBreak/>
        <w:t>9</w:t>
      </w:r>
      <w:r w:rsidR="00080AFF">
        <w:t>. Na obrázku je znázorněn montážní rozklad zařízení z převodovky. Doplňte celý název zařízení.</w:t>
      </w:r>
    </w:p>
    <w:p w:rsidR="00080AFF" w:rsidRDefault="00080AFF" w:rsidP="009D60FB">
      <w:pPr>
        <w:keepNext/>
      </w:pPr>
      <w:r>
        <w:t xml:space="preserve">                                                                                                                                                              (2 body)</w:t>
      </w:r>
    </w:p>
    <w:p w:rsidR="00080AFF" w:rsidRDefault="0014336E" w:rsidP="00080AFF">
      <w:r>
        <w:rPr>
          <w:noProof/>
          <w:lang w:eastAsia="cs-CZ"/>
        </w:rPr>
        <w:drawing>
          <wp:inline distT="0" distB="0" distL="0" distR="0">
            <wp:extent cx="4054992" cy="2057400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41" cy="20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FF" w:rsidRDefault="00080AFF" w:rsidP="00080AFF"/>
    <w:p w:rsidR="0014336E" w:rsidRDefault="00080AFF" w:rsidP="0014336E">
      <w:r>
        <w:t xml:space="preserve">10. </w:t>
      </w:r>
      <w:r w:rsidR="0014336E">
        <w:t xml:space="preserve"> Doplňte číselná označení požadovaných součástí z předchozího obrázku.                   </w:t>
      </w:r>
      <w:r w:rsidR="008B14AB">
        <w:t xml:space="preserve"> </w:t>
      </w:r>
      <w:r w:rsidR="0014336E">
        <w:t xml:space="preserve">    (5 bodů)</w:t>
      </w:r>
    </w:p>
    <w:p w:rsidR="0014336E" w:rsidRDefault="0014336E" w:rsidP="009D60FB">
      <w:pPr>
        <w:spacing w:after="120" w:line="240" w:lineRule="auto"/>
      </w:pPr>
      <w:r>
        <w:t>a) jádro spojky:</w:t>
      </w:r>
    </w:p>
    <w:p w:rsidR="0014336E" w:rsidRDefault="0014336E" w:rsidP="009D60FB">
      <w:pPr>
        <w:spacing w:after="120" w:line="240" w:lineRule="auto"/>
      </w:pPr>
      <w:r>
        <w:t>b) objímka:</w:t>
      </w:r>
    </w:p>
    <w:p w:rsidR="0014336E" w:rsidRDefault="0014336E" w:rsidP="009D60FB">
      <w:pPr>
        <w:spacing w:after="120" w:line="240" w:lineRule="auto"/>
      </w:pPr>
      <w:r>
        <w:t>c) synchronizační kroužek</w:t>
      </w:r>
    </w:p>
    <w:p w:rsidR="0014336E" w:rsidRDefault="0014336E" w:rsidP="009D60FB">
      <w:pPr>
        <w:spacing w:after="120" w:line="240" w:lineRule="auto"/>
      </w:pPr>
      <w:r>
        <w:t>d) jistící kámen</w:t>
      </w:r>
    </w:p>
    <w:p w:rsidR="0014336E" w:rsidRDefault="0014336E" w:rsidP="009D60FB">
      <w:pPr>
        <w:spacing w:after="120" w:line="240" w:lineRule="auto"/>
      </w:pPr>
      <w:r>
        <w:t>e) soukolí převodu</w:t>
      </w:r>
    </w:p>
    <w:p w:rsidR="00080AFF" w:rsidRDefault="00080AFF" w:rsidP="00080AFF"/>
    <w:p w:rsidR="0014336E" w:rsidRDefault="0014336E" w:rsidP="00080AFF">
      <w:r>
        <w:t>11. Hnací část převodu má 28 zubů, hnaná část 48 zubů.                                                               (4 body)</w:t>
      </w:r>
    </w:p>
    <w:p w:rsidR="0014336E" w:rsidRDefault="0014336E" w:rsidP="009D60FB">
      <w:pPr>
        <w:spacing w:after="120" w:line="240" w:lineRule="auto"/>
      </w:pPr>
      <w:bookmarkStart w:id="0" w:name="_GoBack"/>
      <w:r>
        <w:t>a) určete hodnotu převodového poměru:</w:t>
      </w:r>
    </w:p>
    <w:p w:rsidR="0014336E" w:rsidRDefault="0014336E" w:rsidP="009D60FB">
      <w:pPr>
        <w:spacing w:after="120" w:line="240" w:lineRule="auto"/>
      </w:pPr>
      <w:r>
        <w:t>b) určete, jaké budou otáčky hnané části převodu vůči otáčkám hnací části?</w:t>
      </w:r>
    </w:p>
    <w:bookmarkEnd w:id="0"/>
    <w:p w:rsidR="0014336E" w:rsidRDefault="0014336E" w:rsidP="00080AFF"/>
    <w:p w:rsidR="0014336E" w:rsidRDefault="0014336E" w:rsidP="00080AFF">
      <w:r>
        <w:t>12. Uveďte, jaký postup musí řidič vozidla s nesynchronizovanou převodovkou dodržet při</w:t>
      </w:r>
      <w:r w:rsidR="0092481D">
        <w:t xml:space="preserve"> řazení nižších rychlostí</w:t>
      </w:r>
      <w:r>
        <w:t xml:space="preserve">:  </w:t>
      </w:r>
      <w:r w:rsidR="0092481D">
        <w:t xml:space="preserve">                                                                                                                                                (2</w:t>
      </w:r>
      <w:r>
        <w:t xml:space="preserve"> body)</w:t>
      </w:r>
    </w:p>
    <w:p w:rsidR="0092481D" w:rsidRDefault="0092481D" w:rsidP="00080AFF"/>
    <w:p w:rsidR="0092481D" w:rsidRDefault="0092481D" w:rsidP="00080AFF"/>
    <w:p w:rsidR="0092481D" w:rsidRDefault="0092481D" w:rsidP="00080AFF">
      <w:r>
        <w:t>13. Jaký typ převodovky se nejčastěji používá u motocyklů?                                                        (2 body)</w:t>
      </w:r>
    </w:p>
    <w:p w:rsidR="0014336E" w:rsidRPr="00080AFF" w:rsidRDefault="0014336E" w:rsidP="00080AFF"/>
    <w:sectPr w:rsidR="0014336E" w:rsidRPr="00080AFF" w:rsidSect="009D60FB">
      <w:headerReference w:type="first" r:id="rId8"/>
      <w:footerReference w:type="first" r:id="rId9"/>
      <w:pgSz w:w="11906" w:h="16838"/>
      <w:pgMar w:top="851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B5" w:rsidRDefault="000B67B5" w:rsidP="009D60FB">
      <w:pPr>
        <w:spacing w:after="0" w:line="240" w:lineRule="auto"/>
      </w:pPr>
      <w:r>
        <w:separator/>
      </w:r>
    </w:p>
  </w:endnote>
  <w:endnote w:type="continuationSeparator" w:id="0">
    <w:p w:rsidR="000B67B5" w:rsidRDefault="000B67B5" w:rsidP="009D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FB" w:rsidRDefault="009D60FB">
    <w:pPr>
      <w:pStyle w:val="Zpat"/>
    </w:pPr>
    <w:r>
      <w:rPr>
        <w:noProof/>
        <w:lang w:eastAsia="cs-CZ"/>
      </w:rPr>
      <w:drawing>
        <wp:inline distT="0" distB="0" distL="0" distR="0" wp14:anchorId="56CE7475" wp14:editId="49569F12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B5" w:rsidRDefault="000B67B5" w:rsidP="009D60FB">
      <w:pPr>
        <w:spacing w:after="0" w:line="240" w:lineRule="auto"/>
      </w:pPr>
      <w:r>
        <w:separator/>
      </w:r>
    </w:p>
  </w:footnote>
  <w:footnote w:type="continuationSeparator" w:id="0">
    <w:p w:rsidR="000B67B5" w:rsidRDefault="000B67B5" w:rsidP="009D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FB" w:rsidRDefault="009D60F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0367935" wp14:editId="14D4922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080AFF"/>
    <w:rsid w:val="000B67B5"/>
    <w:rsid w:val="00133418"/>
    <w:rsid w:val="0014336E"/>
    <w:rsid w:val="001474EB"/>
    <w:rsid w:val="001A4DC5"/>
    <w:rsid w:val="002441EB"/>
    <w:rsid w:val="002E1B5A"/>
    <w:rsid w:val="003576E9"/>
    <w:rsid w:val="0042433A"/>
    <w:rsid w:val="004C274F"/>
    <w:rsid w:val="005054C3"/>
    <w:rsid w:val="005D2CC3"/>
    <w:rsid w:val="00631229"/>
    <w:rsid w:val="006F6E14"/>
    <w:rsid w:val="00762878"/>
    <w:rsid w:val="007D53C8"/>
    <w:rsid w:val="008B14AB"/>
    <w:rsid w:val="0092481D"/>
    <w:rsid w:val="009377C4"/>
    <w:rsid w:val="009A2258"/>
    <w:rsid w:val="009D60FB"/>
    <w:rsid w:val="00B5165E"/>
    <w:rsid w:val="00B77CCF"/>
    <w:rsid w:val="00BB3B5F"/>
    <w:rsid w:val="00BE2E98"/>
    <w:rsid w:val="00C06E8C"/>
    <w:rsid w:val="00DD7F53"/>
    <w:rsid w:val="00E077A1"/>
    <w:rsid w:val="00E172E0"/>
    <w:rsid w:val="00E9765D"/>
    <w:rsid w:val="00EC5B07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997E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0FB"/>
  </w:style>
  <w:style w:type="paragraph" w:styleId="Zpat">
    <w:name w:val="footer"/>
    <w:basedOn w:val="Normln"/>
    <w:link w:val="ZpatChar"/>
    <w:uiPriority w:val="99"/>
    <w:unhideWhenUsed/>
    <w:rsid w:val="009D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16</cp:revision>
  <dcterms:created xsi:type="dcterms:W3CDTF">2018-08-02T20:37:00Z</dcterms:created>
  <dcterms:modified xsi:type="dcterms:W3CDTF">2020-03-24T15:16:00Z</dcterms:modified>
</cp:coreProperties>
</file>