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Reading with comprehension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CJ-m-3/AB87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CJ - Cizí jazyky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 oblasti Jazyk a jazyková komunikace.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využíván v součinnosti se vzdělávacími moduly pro ostatní dovednosti: reading speaking, writing, listening. Vstupní púrověň se předpokládá v souladu s RVP ZV pro první cizí jazyk A2. V případě užití modulu pro další cizí jazyk se předpokládá vstupní úroveň A1.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okruhu jazykových dovedností užívaných v cizím jazyce. Modul je orientován na čtecí dovednosti s porozuměním textu. V průběhu modulu si žáci prohlubují znalosti slovní zásoby, správnou výslovnost, schopnost reakce na dané informace v textu a směřují k celkovému pochopení a vyjádření hlavních myšlenek daného textu a vlastní reprodukci 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produktivně si osvojí nové lexikální prostředky včetně ustálených obratů, receptivně si osvojí další lexikální jednotky tak, aby byl schopen porozumět psaným textům obsahujícím nízké procento neznámých výrazů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 porozuměním různorodé texty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vyhledává specifické i detailní informace v různorodých textech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je schopen vyjádřit hlavní myšlenku textu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Obsahem vzdělávacího modulu je čtení s porozuměním. Pozornost je věnována užití vhodné strategie čtení v závislosti na záměru a obtížnosti textu (scanning, skimming), čtení se správnou výslovností. Žák umí postihnout logickou strukturu textu, pochopí téma a hlavní myšlenku daného textu.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slovní zásobou (přiřazování, doplňování, definice, vyhledávání neznámých slov, soubor úloh na rozšíření slovní zásoby potřebné pro dané texty, pracovní listy)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překladovými a výkladovými slovníky, jazykovými příručkami, internetové vyhledávání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čtení monologických, dialogických a kombinovaných textů se správnou výslovností (využití zvukových nahrávek daného textu rodilými mluvčími)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vyhledání specifických a detailních informací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souboru úloh zaměřených na ověřování pochopení textů (přiřazování správných informací, určení pravdivých/nepravdivých informací, seřazení logické struktury rozhovoru / jednoduchého monologického textu)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vyjádření hlavních myšlenek textu a schopnost reprodukce krátkých 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je prováděno průběžně, závěrečné hodnocení je složeným výsledkem různých způsobů ověřování jednotlivých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produktivně si osvojí nové lexikální prostředky včetně ustálených obratů, receptivně si osvojí další lexikální jednotky tak, aby byl schopen porozumět psaným textům obsahujícím nízké procento neznámých výrazů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souborem úloh /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čte s porozuměním různorodé texty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analýzou reálného projevu žáka a souborem pracovních listů          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vyhledává specifické i detailní informace v různorodých textech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souborem úloh / pracovních listů.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je schopen vyjádřit hlavní myšlenky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lze ověřovat analýzou reálného projevu žáka. 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hodnocení výsledků učení a) a c) je realizováno na základě souboru úloh / pracovních listů. Stanovená mezní hranice úspěšnosti a výše bodové škály je v kompetenci vyučujícího. Doporučená mezní hranice úspěšnosti je 40 %. Podle úrovně obtížnosti textů a  v návaznosti na tuto úroveň zvyšující se náročnost souboru úloh (pracovních listů) lze sledovat pokrok každého žáka. K hodnocení výsledku učení bodu b) a d) je užito formativního hodnocení, rozlišuje se pouze škála uspěl –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modulu uspěl každý žák, který splnil a) a c) na 40 % a v bodě b) a d) 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Doporučená kritéria pro vyjádření výsledku učení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uspěl, pokud uspěl v každém výsledku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vyučujícího, např. Lingea, Lexicon 5, výkladové a překladové slovníky, internetové slovníky, tematické texty z učebnic a anglických časopisů pro školy (Bridge, Friendship)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Doporučuji vhodný výběr textů vzhledem k danému oboru a ročníku vzdělávání.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Jazyková dovednost reading úzce souvisí s ostatními jazykovými dovednostmi – speaking, writing, listening. Doporučuji absolvování ostatních modulů těchto jazykových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Zina Omelková.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