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Víme, co říkáme a píšeme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ČJ-m-3/AG84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 - Český jazyk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 oblasti komunikace a slohu.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pokrývá obsahový okruh Komunikace a sloh a je úzce propojen s moduly Píšeme správně česky a Mluvíme správně česky.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učí využívat různé komunikační strategie v proměnlivých komunikačních situacích, naučí se volit formu mluveného i písemného projevu adekvátní účelu textu, a to při respektování slohotvorných činitelů. Využívají přitom znalosti základních charakteristických rysů vybraných funkčních stylů (zejména administrativního a odborného) a slohových postupů a útvarů. Za současného respektování zásad jazykové kultury vytvářejí myšlenkově strukturované, a přitom ucelené a koherentní texty.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napíše souvislý, ucelený a strukturovaný text odpovídající komunikační situaci;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napíše jednoduchý odborný text v oblasti daného oboru vzdělání;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pronese krátký mluvený projev v různých komunikačních situacích vyžadujících formální i neformální interakci.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Mluvené projevy;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písemné projevy;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verbální a nonverbální komunikace;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slohové útvary;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slohové postupy.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Předmětem modulu je vytváření textů pro různé komunikační situace v psané i mluvené podobě. Mluvené a psané komunikaci je věnována přibližně stejná časová dotace.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psaní textů pro běžné životní komunikační situace (formální i neformální korespondence – administrativní interakce)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psaní odborného textu v souladu s předmětným oborem vzdělání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monologická vystoupení žáků (o vlastní osobě)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formální i neformální interakce (mluvená, psaná v papírové i elektronické podobě)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modelová komunikace v problematických situacích (kritika, manipulace, konflikt…)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nácvik souladu prostředků verbální a nonverbální komunikace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aktivní role vyučujícího – porovnání výhod/nevýhod prostředků užívaných v psaných a mluvených projevech, vytváření modelových komunikačních situací… 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užíváno prvků formativního hodnocení, na konci modulu je využito nástrojů sumativního i formativního hodnocení. Závěrečné hodnocení u výsledků učení a) a b) má podobu žákem vytvořeného písemného projevu podle zadaných kritérií. U výsledku učení c) je žák hodnocen na škále uspěl – neuspěl, a to na základě průběžného hodnocení. Předmětem hodnocení je zde především dosažený pokrok v dovednostech potřebných k uplatnění v běžných mluvených komunikačních situacích.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se u všech výsledků učení používá formativní hodnocení, přičemž důraz je kladen na skutečnost, že hodnocení je nástrojem vedoucím ke zvyšování úrovně daných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hodnocení žákova písemného projevu /výsledky učení a) a  b)/ se provádí podle kritérií hodnocení, která zahrnují: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adekvátnost formy písemného projevu účelu 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funkčnost užitých jazykových prostředků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kompoziční výstavbu 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jazykovou správnost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Každé kritérium má v celkovém hodnocení písemného projevu váhu 25 %. Všechna kritéria jsou hodnocena na škále uspěl – neuspěl. Případné bodové hodnocení v rámci jednotlivých kritérií je v kompetenci vyučujícího v závislosti na podmínkách konkrétní školy. Žák v této části uspěl, pokud uspěl ve všech kritériích.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modulu uspěl, pokud uspěl v každém výsledku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výběru a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modul zařadit až po absolvování modulů Píšeme správně česky a Mluvíme správně česky.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