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kvality tiskových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Kontrola tiskového výstupu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Operátor akcidenčních ofsetových kotoučových strojů</w:t>
        </w:r>
      </w:hyperlink>
      <w:r>
        <w:t xml:space="preserve">
(kód: 34-052-M)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Operátor jedno a vícebarvových digitálních produkčních tiskových strojů</w:t>
        </w:r>
      </w:hyperlink>
      <w:r>
        <w:t xml:space="preserve">
(kód: 34-033-H)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Operátor novinových ofsetových kotoučových strojů</w:t>
        </w:r>
      </w:hyperlink>
      <w:r>
        <w:t xml:space="preserve">
(kód: 34-051-M)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Operátor ofsetových archových strojů</w:t>
        </w:r>
      </w:hyperlink>
      <w:r>
        <w:t xml:space="preserve">
(kód: 34-053-M)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Operátor velkoformátových digitálních tiskových strojů</w:t>
        </w:r>
      </w:hyperlink>
      <w:r>
        <w:t xml:space="preserve">
(kód: 34-034-H)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Tiskař na akcidenčních ofsetových kotoučových strojích</w:t>
        </w:r>
      </w:hyperlink>
      <w:r>
        <w:t xml:space="preserve">
(kód: 34-026-H)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Tiskař na hlubotiskových kotoučových strojích</w:t>
        </w:r>
      </w:hyperlink>
      <w:r>
        <w:t xml:space="preserve">
(kód: 34-012-H)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Tiskař na novinových ofsetových kotoučových strojích</w:t>
        </w:r>
      </w:hyperlink>
      <w:r>
        <w:t xml:space="preserve">
(kód: 34-027-H)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Tiskař na širokoformátových flexotiskových kotoučových strojích</w:t>
        </w:r>
      </w:hyperlink>
      <w:r>
        <w:t xml:space="preserve">
(kód: 34-028-H)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Tiskař na sítotiskových strojích</w:t>
        </w:r>
      </w:hyperlink>
      <w:r>
        <w:t xml:space="preserve">
(kód: 34-013-H)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Tiskař na úzkoformátových flexotiskových kotoučových strojích</w:t>
        </w:r>
      </w:hyperlink>
      <w:r>
        <w:t xml:space="preserve">
(kód: 34-029-H)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Tiskař na ofsetových archových strojích</w:t>
        </w:r>
      </w:hyperlink>
      <w:r>
        <w:t xml:space="preserve">
(kód: 34-010-H)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tiskových technik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Znalost barvových prostorů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znalost optiky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představa o pojmech „standardizace“, „normy“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oborů vzdělání Reprodukční grafik a Reprodukční grafik pro média s možnostmi hodnocení tiskových výstupů, standardizací a stabilizací tiskového procesu. Předmětem tohoto modulu je rovněž seznámení žáků s nejčastějšími chybami, které vznikají při tisku, jejich příčinami a odstraňováním.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 z kompetencí definovaných v těchto profesních kvalifikacích: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34-010-H Tiskař na ofsetových archových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34-012-H Tiskař na hlubotiskových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34-013-H Tiskař na sítotiskových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34-026-H Tiskař na akcidenčních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34-027-H Tiskař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34-028-H Tiskař na širokoformátových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34-029-H Tiskař na úzkoformátových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34-033-H Operátor jedno a vícebarvových digitálních produkčních tiskových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34-034-H Operátor velkoformátových digitálních tiskových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34-051-M Operátor novinových ofsetových kotoučových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34-052-M Operátor akcidenčních ofsetových kotoučových strojů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34-053-M Operátor ofsetových archových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vyhodnotí faktory, které ovlivňují kvalitu tiskového výstupu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orientuje se v základních normách pro tisk a vysvětlí pojem standardizace v oblasti grafického průmyslu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optické vlastnosti tiskovin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funkci a využití kontrolních proužků na tiskovině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používá měřicí přístroje pro kontrolu kvality tisku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dodržuje normativy při tisku tiskoviny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34-010-H Tiskař na ofsetových archových strojích: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Převzetí výrobních podkladů pro tisk nové zakázky na ofsetových archových strojích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Převzetí a příprava potiskovaného materiálu, tiskových forem a tiskových barev na ofsetových archových strojích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Dodržení normativu při tisku celé zakázky na ofsetových archových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34-012-H Tiskař na hlubotiskových kotoučových strojích: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Převzetí výrobních podkladů pro tisk nové zakázky na hlubotiskových kotoučových strojích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Převzetí a příprava potiskovaného materiálu, tiskových forem a tiskových barev na hlubotiskových kotoučových strojích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Dodržení normativu při tisku celé zakázky na hlubotiskových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34-013-H Tiskař na sítotiskových strojích: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Převzetí výrobních podkladů pro tisk nové zakázky na sítotiskových strojích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Převzetí a příprava potiskovaného materiálu, tiskových forem a tiskových barev na sítotiskových strojích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normativu při tisku celé zakázky na sítotiskových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34-026-H Tiskař na akcidenčních ofsetových kotoučových strojích: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Převzetí výrobních podkladů pro tisk nové zakázky na akcidenčních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Převzetí a příprava potiskovaného materiálu, tiskových forem a tiskových barev na akcidenčních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Dodržení normativu při tisku celé zakázky na akcidenčních ofsetových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34-027-H Tiskař na novinových ofsetových kotoučových strojích: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Převzetí výrobních podkladů pro tisk nové zakázky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Převzetí a příprava potiskovaného materiálu, tiskových forem a tiskových barev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Dodržení normativu při tisku celé zakázky na novinových ofsetových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34-028-H Tiskař na širokoformátových flexotiskových kotoučových strojích: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Převzetí výrobních podkladů pro tisk nové zakázky na širokoformátových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Převzetí a příprava potiskovaného materiálu, tiskových forem, rastrových válců a tiskových barev na širokoformátových flexotiskových strojích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Dodržení normativu při tisku celé zakázky na širokoformátových flexotiskových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34-029-H Tiskař na úzkoformátových flexotiskových kotoučových strojích: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Převzetí výrobních podkladů pro tisk nové zakázky na úzkoformátových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Převzetí a příprava potiskovaného materiálu, tiskových forem, rastrových válců a tiskových barev na úzkoformátových flexotiskových kotoučových strojích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Dodržení normativu při tisku celé zakázky na úzkoformátových flexotiskových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34-033-H Operátor jedno a vícebarvových digitálních produkčních tiskových strojů: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Převzetí výrobních podkladů pro tisk nové zakázky na jedno a vícebarvových digitálních produkčních tiskových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Převzetí a příprava potiskovaného materiálu, inkoustů či tonerů na jedno a vícebarvových digitálních produkčních tiskových strojích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Dodržení normativu při tisku celé zakázky na jedno a vícebarvových digitálních produkčních tiskových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34-034-H Operátor velkoformátových digitálních tiskových strojů: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Převzetí výrobních podkladů pro tisk nové zakázky na velkoformátových digitálních tiskových strojích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Převzetí a příprava potiskovaného materiálu a inkoustů na velkoformátových digitálních tiskových strojích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Dodržení normativu při tisku celé zakázky na velkoformátových digitálních tiskových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34-051-M Operátor novinových ofsetových kotoučových strojů: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Převzetí výrobních podkladů pro tisk nové zakázky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Převzetí a příprava potiskovaného materiálu, tiskových forem a tiskových barev na novinových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Dodržení normativu při tisku celé zakázky na novinových ofsetových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34-052-M Operátor akcidenčních ofsetových kotoučových strojů: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Převzetí výrobních podkladů pro tisk nové zakázky na akcidenčních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Převzetí a příprava potiskovaného materiálu, tiskových forem a tiskových barev na akcidenčních ofsetových kotoučových strojích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Dodržení normativu při tisku celé zakázky na akcidenčních ofsetových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34-053-M Operátor ofsetových archových strojů: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Převzetí výrobních podkladů pro tisk nové zakázky na ofsetových archových strojích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Převzetí a příprava potiskovaného materiálu, tiskových forem, tiskových barev a laků na ofsetových archových strojích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Dodržení normativu při tisku celé zakázky na ofsetových archových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Kvalita tisku a její hodnocení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typ tiskoviny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grafický návrh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příprava tisku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potiskovaný materiál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zušlechťování a dokončovací operace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Standardizace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norma ISO 12647-X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kontrola kvality u opakujících se zakázek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Hodnocení optických vlastností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hodnocení barev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tónová hodnota a nárůst tónové hodnoty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tiskový kontrast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přijímavost tiskových barev (trapping)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chyba odstínu a čistota procesních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Kontrolní proužky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barevná škála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vlastnosti kontrolních proužků, co na nich měřit ve vztahu k odběru barvy při tisku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proužky standardu Ugra/Fogra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Měřicí přístroje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spektrofotometr – jeho použití a funkce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denzitometr – jeho funkce a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přednáškovým způsobem se zapojením žáků pomocí diskuse. Důležitou součástí jsou praktické ukázky měřicích přístrojů a práce s nimi. Využívá se internet, odborné texty, digitálních prezentace a ukázky a v neposlední řadě práce s odbornou literaturou, odbornými periodiky a 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vyhodnotí faktory, které ovlivňují kvalitu tiskového výstupu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na základě získaných informací žák zhodnotí kvalitu tisku a její závislost na kvalitě vstupních podkladů, potiskovaného materiálu, tiskových forem, tiskových barev 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orientuje se v základních normách pro tisk a vysvětlí pojem standardizace v oblasti grafického průmyslu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na základě získaných informací žák získá přehled v normách, které směřují ke standardizaci 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optické vlastnosti tiskovin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na základě získaných informací žák vysvětlí optické vlastnosti tiskovin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funkci a využití kontrolních proužků na tiskovině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t xml:space="preserve">na základě získaných informací žák popíše funkci a využití kontrolních proužků na tiskovině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měřicí přístroje pro kontrolu kvality tisku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pracuje s textem i obrazem (učebnice, nástěnné obrazové prezentace, PP či DVD prezentace)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žák se seznámí s praktickými ukázkami technologií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na základě získaných informací žák popíše použití a funkci měřicích přístrojů pro kontrolu kvality tisku a užívá je při laboratorních pracích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dodržuje normativy při tisku tiskoviny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žák provede vizuální kontrolu správného soutisku jednotlivých tiskových barev při tisku tiskoviny zadanou tiskovou technologií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žák provede kontrolu správného zabarvení při tisku tiskoviny zadanou tiskovou technologií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možné zařadit do výuky v 1., resp. 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27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test v elektronické podobě obsahující jednoznačně stylizované otázky s volbou tří možných odpovědí, a to po jedné otázce ze všech pěti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2-4 ústní prověření znalostí v průběhu výuky modulu, a to vždy z několika probraných oblastí obsahu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Praktická forma: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kvality tiskových podkladů a vstupních materiálů a následná vizuální kontrola soutisku barev a zabarvení při tisku v rámci praktických činností ve školních dílnách, měření měřicími přístroji pro kontrolu kvality tisku v rámci laboratorních prací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otázek po 10 bodech; max. počet dosažených bodů 100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- 55-100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hodnocení kvality tiskových výstupů.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 je při praktických činnostech v rámci hodnocení kvality tisku 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čtyřech 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 Kaplanová a kol.: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Nakladatelství grafické školy, Praha, 2018, ISBN 978-80-86824-18-5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D. Bann: Polygrafická příručka. 1. vyd., Praha, Slovart, 2008, ISBN 978-80-739-1029-7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Smékal: Litografický manuál, Grafie CZ, s.r.o.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Jiří Cikán.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6">
    <w:nsid w:val="099A08C2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644/revize-1959" TargetMode="External" Id="rId9"/>
  <Relationship Type="http://schemas.openxmlformats.org/officeDocument/2006/relationships/hyperlink" Target="http://www.narodnikvalifikace.cz/kvalifikace-1001/revize-2203" TargetMode="External" Id="rId10"/>
  <Relationship Type="http://schemas.openxmlformats.org/officeDocument/2006/relationships/hyperlink" Target="http://www.narodnikvalifikace.cz/kvalifikace-1645/revize-1960" TargetMode="External" Id="rId11"/>
  <Relationship Type="http://schemas.openxmlformats.org/officeDocument/2006/relationships/hyperlink" Target="http://www.narodnikvalifikace.cz/kvalifikace-1643/revize-1958" TargetMode="External" Id="rId12"/>
  <Relationship Type="http://schemas.openxmlformats.org/officeDocument/2006/relationships/hyperlink" Target="http://www.narodnikvalifikace.cz/kvalifikace-936/revize-2204" TargetMode="External" Id="rId13"/>
  <Relationship Type="http://schemas.openxmlformats.org/officeDocument/2006/relationships/hyperlink" Target="http://www.narodnikvalifikace.cz/kvalifikace-636/revize-2199" TargetMode="External" Id="rId14"/>
  <Relationship Type="http://schemas.openxmlformats.org/officeDocument/2006/relationships/hyperlink" Target="http://www.narodnikvalifikace.cz/kvalifikace-207/revize-2194" TargetMode="External" Id="rId15"/>
  <Relationship Type="http://schemas.openxmlformats.org/officeDocument/2006/relationships/hyperlink" Target="http://www.narodnikvalifikace.cz/kvalifikace-635/revize-2200" TargetMode="External" Id="rId16"/>
  <Relationship Type="http://schemas.openxmlformats.org/officeDocument/2006/relationships/hyperlink" Target="http://www.narodnikvalifikace.cz/kvalifikace-634/revize-2201" TargetMode="External" Id="rId17"/>
  <Relationship Type="http://schemas.openxmlformats.org/officeDocument/2006/relationships/hyperlink" Target="http://www.narodnikvalifikace.cz/kvalifikace-208/revize-2195" TargetMode="External" Id="rId18"/>
  <Relationship Type="http://schemas.openxmlformats.org/officeDocument/2006/relationships/hyperlink" Target="http://www.narodnikvalifikace.cz/kvalifikace-633/revize-2202" TargetMode="External" Id="rId19"/>
  <Relationship Type="http://schemas.openxmlformats.org/officeDocument/2006/relationships/hyperlink" Target="http://www.narodnikvalifikace.cz/kvalifikace-205/revize-2193" TargetMode="External" Id="rId20"/>
  <Relationship Type="http://schemas.openxmlformats.org/officeDocument/2006/relationships/hyperlink" Target="https://creativecommons.org/licenses/by-sa/4.0/deed.cs" TargetMode="External" Id="rId2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