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Obrábění na konvenčních strojích - vrtání, vyhrubování, vystružování 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23-m-2/AE75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(odborný) teoreticko–praktický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vzdělávacího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 (dvouleté, EQF úroveň 2)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 (EQF úroveň 3)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23 - Strojírenství a strojírenská výroba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Komplexní úloha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Obory vzdělání - poznámky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23-56-H/01 Obráběč kovů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23-51-H/01 Strojní mechanik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23-51-E/01 Strojírenské  práce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 modulu (počet hodin)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od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30. 04. 2020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do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Vstupní předpoklady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Úspěšné zvládnutí a ukončení 1. ročníku v uvedených oborech.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Znalosti BOZP pro ruční obrábění kovů.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Základní znalosti opracování materiálů různých druhů (kovů, nekovů), kvality povrchu, řezání, broušení.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Cílem modulu je získání znalostí a dovedností žáků v oblastech obrábění na konvenčních strojích – vrtání, vyhrubování, vystružování.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orientuje se v technické dokumentaci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posoudí vhodné typy strojů a jednotlivých nástrojů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charakterizuje podstatu třískového obrábění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rozlišuje obráběné materiály podle platných norem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formuluje odpovídající technologické postupy pro obrábění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dokáže se orientovat ve Strojnických tabulkách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reprodukuje zásady BOZP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 vzdělávání (rozpis učiva)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Obrábění na konvenčních strojích vrtáním, vyhrubováním a vystružováním: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 Technická dokumentace pro konvenční obrábění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 Materiály – polotovary kovové a nekovové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 Druhy konvenčních obráběcích strojů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 Volba nástroje pro konvenční obrábění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 Řezné podmínky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 Technologický postup obrábění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 Upínání nástrojů a polotovarů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 Způsoby měření  a  měřidla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 BOZP, základní právní předpisy týkající se bezpečnosti a ochrany zdraví při práci a požární prevence, zásady poskytování první pomoci, úrazu elektrickým proudem.
	</w:t>
      </w:r>
    </w:p>
    <w:p xmlns:w="http://schemas.openxmlformats.org/wordprocessingml/2006/main">
      <w:pPr>
        <w:pStyle w:val="ListParagraph"/>
        <w:numPr>
          <w:ilvl w:val="0"/>
          <w:numId w:val="0"/>
        </w:numPr>
        <w:ind w:left="720"/>
      </w:pPr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Učební činnosti žáků a strategie výuky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Teoretická část: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odborný výklad a samostudium na téma:
	</w:t>
      </w:r>
    </w:p>
    <w:p xmlns:w="http://schemas.openxmlformats.org/wordprocessingml/2006/main">
      <w:pPr>
        <w:pStyle w:val="ListParagraph"/>
        <w:numPr>
          <w:ilvl w:val="1"/>
          <w:numId w:val="3"/>
        </w:numPr>
      </w:pPr>
      <w:r>
        <w:t xml:space="preserve">pravidla BOZP na pracovišti</w:t>
      </w:r>
    </w:p>
    <w:p xmlns:w="http://schemas.openxmlformats.org/wordprocessingml/2006/main">
      <w:pPr>
        <w:pStyle w:val="ListParagraph"/>
        <w:numPr>
          <w:ilvl w:val="1"/>
          <w:numId w:val="3"/>
        </w:numPr>
      </w:pPr>
      <w:r>
        <w:t xml:space="preserve">základní právní předpisy týkající se bezpečnosti a ochrany zdraví při práci a požární prevence, zásady poskytování první pomoci, úrazu elektrickým proudem</w:t>
      </w:r>
    </w:p>
    <w:p xmlns:w="http://schemas.openxmlformats.org/wordprocessingml/2006/main">
      <w:pPr>
        <w:pStyle w:val="ListParagraph"/>
        <w:numPr>
          <w:ilvl w:val="1"/>
          <w:numId w:val="3"/>
        </w:numPr>
      </w:pPr>
      <w:r>
        <w:t xml:space="preserve">poučení a seznámení s možnými riziky na příkladech z praxe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Praktická výuka: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Uskutečňuje se v odborných dílnách dílnách: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čte v technické dokumentaci potřebné údaje pro obrábění na konvenčním obráběcím stroji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vyhledá ve Strojnických tabulkách údaje  a ověří  lícovací soustavu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zvolí vhodný druh materiálu a velikost polotovaru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vybere vhodný typ stroje pro obrábění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zpracuje technologický postup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vybere potřebné nástroje – vrtáky, výhrubníky, výstružníky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provede upínání nástrojů a polotovarů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zvolí řezné podmínky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využije pomocné hmoty – řezné kapaliny, oleje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použije měřidla – mezní kalibry, dutinoměry, mikrometry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dodržuje BOZP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Zařazení do učebního plánu,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 ročník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ověřování dosažených výsledků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Ústní zkoušení –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prověření oborných znalostí z oblasti konvenčního obrábění se zpětnou vazbou, otázky z vyhledávání ve Strojnických tabulkách údajů  a ověření  lícovací soustavy, volby vhodného druh materiálu a velikosti polotovaru podle zadáné technické dokumentace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Písemné zkoušení –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prověření odborných znalostí z oblasti BOZP a možných rizik vzniklých při obrábění na konvenčních strojích bodové hodnocení (splněno – více než 40 %)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Závěrečná modulová pís. práce –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vypracování technologického postupu výroby zadané součásti na konvenčních obráběcích strojích vrtáním, vyhrubováním a vystružováním, max. 100 %, min 40 %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Ústní zkoušení – prověření oborných znalostí z oblasti obrábění na konvenčních strojích se zpětnou vazbou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Písemné zkoušení – test BOZP bodové hodnocení (splněno – více než 40 %)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Závěrečná modulová pís. práce – technologický postup, max. 100 %, min 40 %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 výsledků: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Klasifikace převodem z bodového nebo percentuálního hodnocení: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90 - 100 % … 1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80 -   89 % … 2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66 -   79 % … 3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40 -   65 % … 4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  0 -   39 % … 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VÁVRA, Pavel. Strojnické tabulky pro SPŠ strojnické. 2. vydání. Praha: SNTL, 1984. 672 s.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LEINVEBER, Jan, VÁVRA, Pavel. Strojnické tabulky. 1. vydání. Úvaly: ALBRA, 2003. 865 s. ISBN 80-86490-74-2. ŠULC, Jan.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FIALOVÁ, Dana.: Zámečnické práce a údržba pro odborná učiliště 1, Parta, 2006, 64 s. ISBN 978- 80-7320-086-4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FIALOVÁ, Dana.: Zámečnické práce a údržba pro odborná učiliště 2, Parta, 2007, 99 s. ISBN 978 -80-7320-105-0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https://eluc.kr-olomoucky.cz/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RVP - Odborné vzdělávání ve vztahu k RVP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Mirko Simon. </w:t>
      </w:r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</w:abstractNum>
  <w:abstractNum w:abstractNumId="1">
    <w:nsid w:val="099A08C2"/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</w:abstractNum>
  <w:abstractNum w:abstractNumId="2">
    <w:nsid w:val="099A08C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3">
    <w:nsid w:val="099A08C4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4">
    <w:nsid w:val="099A08C5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5">
    <w:nsid w:val="099A08C6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6">
    <w:nsid w:val="099A08C7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7">
    <w:nsid w:val="099A08C8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creativecommons.org/licenses/by-sa/4.0/deed.cs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