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Pasivní odpory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přípravu žáků strojírenských oborů komplexně realizovat úlohy z oblasti statiky tuhých těles. Navazuje na znalosti získané na základní škole se zaměřením na výrazné prohloubení znalostí a jejich důkladné pochopení. Řeší početně i graficky úlohy na skládání a rozklad sil, určení výslednice sil grafickou i početní metodou, úlohy na moment síly, moment dvojice sil a jejich rovnováhy. Obsahuje také postup výpočtu těžiště čárových, plošných a objemových útvarů, a to početně i graficky, základní vztahy a poznatky o smykovém, valivém a vláknovém tření a řeší úkoly na vodorovné i nakloněné rovině.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početně i graficky úlohy na skládání i rozklad sil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výslednici libovolného počtu sil početní i grafickou metodou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moment síly, moment dvojice sil a rovnováhu momentů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smykové, valivé a vláknové tření a úkoly na vodorovné i nakloněné 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síly v jednotlivých prvcích konstrukčních uzlů a prvky dimenzuje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Statika: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 do statiky, určení síly, moment síly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Výslednice a rovnováha sil – řešení úloh s rovnoběžnými silami na společné nositelce i mimo ni, pravoúhlých i různoběžných, grafická a početní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Vazbové účinky – nosníků na dvou podporách a nosníků vetknutých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Prutové konstrukce – početní i grafická řešení sil v prutech příhradových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Tření a pasivní odpory – řešení úloh na nakloněné rovině, čepové tření, odpor proti valení a vláknové 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na téma  problematiky statiky tuhých těles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demonstrace příkladů s předvedením výpočtu rovnováhy sil i s řešením grafickým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představení početního i grafického řešení sil u prutové konstrukce na příkladech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odborné literatury žáky  (učebnice, strojnické tabulky, odborné časopisy, odborné příručky)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Procvičování příkladů: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 úlohy z oblasti statiky (skládání a rozkládaní sil, výslednice sil, moment síly, smykové, valivé a vláknové tření)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úkoly na vodorovné i nakloněné 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předvede početní a grafické způsoby řešení prutových konstrukcí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vypracují samostatné projekty.na zadané téma a pro grafická řešení využije dostupný konstrukční softwar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pro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pro Mechanik strojů a zařízení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znalostní test – příklady z oblasti statiky, početní i grafická řešení (skládání a rozklad sil, moment síly, momentové rovnováhy, tření a pasivní odpory, určení sil v konstrukčních prvcích a jejich nadimenzování)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na témaí: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grafické úlohy na skládání i rozklad sil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výslednice libovolného počtu sil početní i grafickou metodou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úlohy na moment síly, moment dvojice sil a rovnováhu momentů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úlohy na smykové, valivé a vláknové tření a úkoly na vodorovné i nakloněné 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90 - 100 %  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80 -  89 %     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  79 %     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40 -  65 %   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Mojmír Hofírek, Mechanika – Statika, Fragment, Praha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Tomášek.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