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Obrábění na konvenčních strojích - frézování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23-m-3/AE01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23-45-M/01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technických materiálů a stavby a provozu strojů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teoretické poznatky o frézování na konvenčních strojích. Absolvent modulu musí načerpat potřebné vědomosti pro praktický výkon určité frézařské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podstatu frézování;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rozeznává druhy nástrojů a pomůcek pro frézování;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řezné podmínky a jejich vliv na frézování;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má vědomosti o upínání nástrojů a určí požadavky na jejich upínání;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důvody chlazení a používané chladící a mazací prostředky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bezpečnostní prvky a pravidla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pojmy frézování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frézek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frézovací nástroje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metody upínání nástrojů a obrobků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práce na frézce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zkušební tříska a nastavení parametrů řezu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prezentace na téma: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základní  pojmy frézování kovových materiálů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bezpečnostní prvky a pravidla obsluhy frézek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druhů fréz a frézek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geometrie frézovacího nástroje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metody upínání nástrojů a obrobků a způsoby chlazení při frézování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prezentace základních prací na frézce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praktická ukázka výpočtu zkušební třísky a nastavení parametrů řezu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společná diskuze žáků  k problematice způsobů obrábění kovových materiálů frézováním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navrhne  a vypočítá nástroje na frézování a jejich upnutí podle zadaných hodnot a uvede řezné podmínky a způsob chlazení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vypracuje samostatnou  seminární práci na téma frézování kovových materiálů dle zadání úkolu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exkurze žáků na odborném pracovišti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a ústní zkoušení, otázky z oblasti: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vysvětlení podstaty frézování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rozeznání druhů nástrojů a pomůcek pro frézování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rozlišení řezných podmínek a jejich vliv na frézování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upínání nástrojů a určení požadavků na jejich upínání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vysvětlení důvodů chlazení a používané chladící a mazací prostředky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Hodnocená seminární úloha: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technologický postup upínání nástrojů a obrobků podle konkrétního zadání výroby součásti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  – prověření oborných znalostí z oblasti obrábění frézováním, zkoušení se zpětnou vazbou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– bodové hodnocení (splněno – více než 40 %)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modulová písemná práce – max 100 %, min 40 %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nebo procentuálního hodnocení: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90 - 100 %    1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80 -  89 %     2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66 -  79 %     3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40 -  65 %     4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  0 -  39 %     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DILLINGER a kol.: Moderní strojírenství pro školu a 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FRISCHNERZ, PIEGLER, PRAGAČ.: Technologie zpracování kovů 1. Praha, SNTL, 2002. 280 s. 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FRISCHNERZ, PIEGLER, PRAGAČ.: Technologie zpracování kovů 2. Praha, SNTL, 2002. 268 s. 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MIČKAL K.: Strojnictví-Části strojů. Praha, SOBOTÁLES, 1995., 220 s. ISBN 80-85920-01-8. 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Kašpar.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