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Secese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82-m-4/AD60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odborný teoretický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82 - Umění a užité umění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82–41–M/03 Scénická a výstavní tvorba</w:t>
      </w:r>
      <w:r>
        <w:br/>
      </w:r>
      <w:r>
        <w:t xml:space="preserve">
82–41–M/05 Grafický design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znalost modulů: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Postimpresionismus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Impresionismus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Renesance a manýrismus v Itálii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modulu je osvojení znalostí secesní malby, sochy, šperku, grafiky a architektury. Žák se seznámí s umělecko-historickým vývojem secese a jejím vlivem na vývoj výtvarného umění.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 absolvování modulu žák charakterizuje umělecko-historické období secese.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charakterizuje secesní umění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charakterizuje architekturu secese ve světě a v Čechách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charakterizuje secesní malbu a grafiku ve světě a v Čechách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charakterizuje secesní sochu a užité umění ve světě a v Čechách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charakterizuje fotografii v období secese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vyjmenuje umělce a jeho díla, zařadí je do historického kontextu, popíše umělecká díla dané éry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nakreslí půdorysy staveb či kompozice jednotlivých děl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vysloví svůj názor na umění secese, a její dopad na společnost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Obsahové okruhy vzdělání: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Secese její umělecko-historickým vývoj a její vliv na umění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představení secese jakožto posledního uměleckého směru, který prostupuje všechny sféry umění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architektura secese ve světě a v Čechách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secesní malba a grafika ve světě a v Čechách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secesní socha a šperk ve světě a v Čechách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fotografie v období secese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Umělci secese a jejich díla,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zařazení do historického kontextu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popis uměleckých děl dané éry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Kresba a kompozice secesních děl 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půdorysy staveb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kompozice uměleckých děl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Secese, a její dopad na společnost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Strategie učení: ve výuce se doporučuje kombinovat níže uvedené metody výuky.</w:t>
      </w:r>
      <w:r>
        <w:br/>
      </w:r>
      <w:r>
        <w:t xml:space="preserve">
Přímé vyučování: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přednes s použitím odborné literatury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ukázky děl či jednotlivých architektonických prvků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orientace žáků v učivu (diskuze, písemná práce, ústní zkoušení)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hodnocená samostatná písemná práce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Specifikace samostatné písemné práce: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teoretická část - teoretický popis tématu, vysvětlení pojmů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praktická část - porovnání děl a jejich témat s předchozími historizujícími obdobími, výsledky porovnání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závěr - výsledky práce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zpracování na 3 - 6 stran včetně příloh (schémata, fotografie aj.)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Učební činnosti žáků: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charakterizuje pojem secese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vyjmenuje a charakterizuje umělce secese včetně jejich díla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kreslí kompozice jednotlivých děl secese ( půdorysy staveb, kompozice uměleckých děl)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charakterizuje vliv secese na společnost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3. ročník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Písemná nebo ústní forma zkoušení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základní pojmy a terminologie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písemná práce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rozbor díla - kresby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 rámci výuky jsou ověřovány především teoretické dovednosti formou písemné práce.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Ověřované okruhy: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charakteristika secese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umělci secese a jejich díla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kresba a kompozice děl secese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secese a její vliv na společnost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prospěl – neprospěl</w:t>
      </w:r>
    </w:p>
    <w:p xmlns:w="http://schemas.openxmlformats.org/wordprocessingml/2006/main">
      <w:pPr>
        <w:pStyle w:val="ListParagraph"/>
        <w:numPr>
          <w:ilvl w:val="0"/>
          <w:numId w:val="16"/>
        </w:numPr>
      </w:pPr>
      <w:r>
        <w:t xml:space="preserve">1 – 100% správných odpovědí v teoretickém testu nebo ústním zkoušení, správné řešení rozboru díla - kresby</w:t>
      </w:r>
    </w:p>
    <w:p xmlns:w="http://schemas.openxmlformats.org/wordprocessingml/2006/main">
      <w:pPr>
        <w:pStyle w:val="ListParagraph"/>
        <w:numPr>
          <w:ilvl w:val="0"/>
          <w:numId w:val="16"/>
        </w:numPr>
      </w:pPr>
      <w:r>
        <w:t xml:space="preserve">2 - 83% správných odpovědí v teoretickém testu nebo ústním zkoušení, správné řešení rozboru díla - kresby</w:t>
      </w:r>
    </w:p>
    <w:p xmlns:w="http://schemas.openxmlformats.org/wordprocessingml/2006/main">
      <w:pPr>
        <w:pStyle w:val="ListParagraph"/>
        <w:numPr>
          <w:ilvl w:val="0"/>
          <w:numId w:val="16"/>
        </w:numPr>
      </w:pPr>
      <w:r>
        <w:t xml:space="preserve">3 - 75% správných odpovědí v teoretickém testu nebo ústním zkoušení,řešení rozboru díla - kresby s malými nedostatky</w:t>
      </w:r>
    </w:p>
    <w:p xmlns:w="http://schemas.openxmlformats.org/wordprocessingml/2006/main">
      <w:pPr>
        <w:pStyle w:val="ListParagraph"/>
        <w:numPr>
          <w:ilvl w:val="0"/>
          <w:numId w:val="16"/>
        </w:numPr>
      </w:pPr>
      <w:r>
        <w:t xml:space="preserve">4 - 63% správných odpovědí v teoretickém testu nebo ústním zkoušení,řešení rozboru díla - kresby s pomocí učitele</w:t>
      </w:r>
    </w:p>
    <w:p xmlns:w="http://schemas.openxmlformats.org/wordprocessingml/2006/main">
      <w:pPr>
        <w:pStyle w:val="ListParagraph"/>
        <w:numPr>
          <w:ilvl w:val="0"/>
          <w:numId w:val="16"/>
        </w:numPr>
      </w:pPr>
      <w:r>
        <w:t xml:space="preserve">hranice úspěšnosti zkoušky – 50% správných odpovědí v teoretickém testu nebo ústním zkoušení, nesprávné řešení rozboru díla - kresby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 splnění modulu ho musí žák absolvovat s absencí do 25 %.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MRÁZ, Bohumír. Dějiny výtvarné kultury. 2. vyd. Praha: Idea servis, 2001. ISBN 80-859-7037-6.</w:t>
      </w:r>
      <w:r>
        <w:br/>
      </w:r>
      <w:r>
        <w:t xml:space="preserve">
PIJOAN, José. Dějiny umění / 8. Praha-Malešice: Svoboda, grafické závody, n.p., závod 5, 1985. ISBN 01-503-85.</w:t>
      </w:r>
      <w:r>
        <w:br/>
      </w:r>
      <w:r>
        <w:t xml:space="preserve">
CHÄTELET, Albert. Světové dějiny umění. Praha: Agentura CESTY, 1996. ISBN 80-718-1055-X.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Ondřej Maslák.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9">
    <w:nsid w:val="099A08C1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0">
    <w:nsid w:val="099A08C1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1">
    <w:nsid w:val="099A08C1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2">
    <w:nsid w:val="099A08C1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3">
    <w:nsid w:val="099A08C1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4">
    <w:nsid w:val="099A08C1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5">
    <w:nsid w:val="099A08C1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