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Postimpresionismus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znalost modulu Impresionismus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postimpresionistické a pointilistické malby. Žák se seznámí s vývojem společnosti a jejím vlivem na vývoj výtvarného umění. Žák se seznámí s umělci a díly pointilismu a postimpresionismu. Žák nakreslí kompozice jednotlivých malířských děl pointilismu a postimpresionismu.</w:t>
      </w:r>
      <w:r>
        <w:br/>
      </w:r>
      <w:r>
        <w:t xml:space="preserve">
Po absolvování modulu žák charakterizuje a popíše postimpresionistické a pointilistické malby a vše zařadí do správného historického kontextu.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umělce a díla pointilismu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pointilistická malba ve světě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umělce a díla postimpresionismu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postimpresionistická malba Paula Cézanna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postimpresionistická malba Paula Gauguina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postimpresionistická malba Vincenta van Gogha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zařadí je do historického kontextu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nakreslí 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vysloví svůj názor na umění postimpresionismu a pointilismu, a jejich dopadu 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Umělci a jeho díla dané éry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pointilistická malba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postimpresionistická malba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Historický kontext dané éry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srovnání impresionismus, pointilismu a postimpresionismu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Odborné kresby žáků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Dopad umění postimpresionismu a pointilismu na společnost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porozumění a názor na umění postimpresionismu a pointilismu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  <w:r>
        <w:br/>
      </w:r>
      <w:r>
        <w:t xml:space="preserve">
Metody slovní: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odborné kresby půdorysů staveb a 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orientace žáků v učivu (diskuze, písemná práce, ústní zkoušení)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hodnocená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teoretická část - 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praktická část - porovnání děl a jejich témat s předchozími historizujícími obdobími, výsledky porovnání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závěr - výsledky práce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zpracování na 3 - 6 stran včetně příloh (schémata, fotografie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seznámí se se společensko-historickým děním dané éry a definuje její vliv na umění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vyjmenuje nejvýznamější umělce a jejich díla postimpresionismu a pointilismu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charakterizuje malbu pointilismu ve světě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charakterizuje malbu postimpresionismu ve světě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umělci dané doby a jejich díla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rozbor díla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kresby kompozice jednotlivých malířských děl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porovnání děl a jejich témat s předchozími historizujícími obdobími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výsledky porovnání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historický kontext dané éry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kresby kompozice jednotlivých malířských a sochařských děl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dopad umění postimpresionismu 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1 – 100%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2 - 83%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3 - 75%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4 - 63%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hranice úspěšnosti zkoušky – 50% správných odpovědí v teoretickém testu nebo ústním zkoušení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Dějiny výtvarné kultury. 2. vyd. Praha: Idea servis, 2001. ISBN 80-859-7037-6.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José. Dějiny umění / 8. Praha-Malešice: Svoboda, grafické závody, n.p., závod 5, 1985. ISBN 01-503-85.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CHÄTELET, Albert. Světové dějiny umění. Praha: Agentura CESTY, 1996. ISBN 80-718-1055-X.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WALTHER, Ingo F., Impresionismus. Slovart Taschen,2003 (2. vydání), ISBN 3-8228-2574-3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Ondřej Maslák.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