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Víme, co říkáme a píšeme (E)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ČJ-m-2/AD17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ČJ - Český jazyk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odpovídajících očekáváných výstupů RVP ZV v oblasti komunikace a slohu.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pokrývá obsahový okruh Komunikace a sloh a je úzce propojen s moduly Píšeme správně česky a Mluvíme správně česky.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učí využívat různé komunikační strategie v různých komunikačních situacích, naučí se volit formu mluveného i písemného projevu adekvátní účelu textu, a to při respektování slohotvorných činitelů. Využívají přitom znalosti základních charakteristických rysů vybraných funkčních stylů (zejména administrativního a odborného) a slohových postupů a útvarů. Za současného respektování zásad jazykové kultury vytvářejí jednodušší myšlenkově strukturované, a přitom ucelené a koherentní texty.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napíše jednoduchý souvislý, ucelený a strukturovaný text adekvátní komunikační situaci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pronese krátký mluvený projev v různých komunikačních situacích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Předmětem modulu je vytváření textů pro různé komunikační situace v psané i mluvené podobě. Mluvené a psané komunikaci je věnována přibližně stejná časová dotace.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psaní textů pro běžné životní komunikační situace (formální i neformální korespondence – administrativní interakce);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monologická vystoupení žáků (o vlastní osobě);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formální i neformální interakce (mluvená, psaná v papírové i elektronické podobě);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modelová komunikace v problematických situacích (kritika, manipulace, konflikt…);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nácvik souladu prostředků verbální a nonverbální komunikace;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aktivní role vyučujícího – porovnání výhod/nevýhod prostředků užívaných v psaných a mluvených projevech, vytváření modelových komunikačních situací…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Průběžně je užíváno prvků formativního hodnocení, na konci modulu je využito nástrojů sumativního i formativního hodnocení. Závěrečné hodnocení u výsledku učení a) má podobu žákem vytvořeného písemného projevu podle zadaných kritérií. U výsledku učení b) je žák hodnocen na škále uspěl – neuspěl, a to na základě průběžného hodnocení. Předmětem hodnocení je zde především dosažený pokrok v dovednostech potřebných k uplatnění v běžných mluvených komunikačních situacích.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dosahovaných jednotlivých výsledků učení u obou výsledků učení se používá formativní hodnocení, přičemž důraz je kladen na skutečnost, že hodnocení je nástrojem vedoucím ke zvyšování úrovně daných dovedností.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Závěrečné hodnocení žákova písemného projevu se provádí podle kritérií hodnocení, která zahrnují: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adekvátnost formy písemného projevu účelu textu;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funkčnost užitých jazykových prostředků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kompoziční výstavbu textu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jazykovou správnost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Každé kritérium má v celkovém hodnocení písemného projevu váhu 25 %. Všechna kritéria jsou hodnocena na škále uspěl – neuspěl. Případné bodové hodnocení v rámci jednotlivých kritérií je v kompetenci vyučujícího v závislosti na podmínkách konkrétní školy. Žák v této části uspěl, pokud uspěl ve všech kritériích.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modulu uspěl, pokud uspěl v obou výsledcích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Müllerová, O. - Hoffmannová, J.: Dialog v hodinách češtiny 2. Praha, Pansofia 1998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zařadit modul až po absolvování modulů Píšeme správně česky a Mluvíme správně česky.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Brož.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