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Photoshop – úprava obrázků a rozřezání grafiky pro web, grid systém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82-m-4/AC75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82 - Umění a užité umění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82-41-M/05 Grafický design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82-41-M/03 Výstavní tvorba a bytový design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znalost modulu Základy HTML, HTML5, CSS – Kaskádové styly, W3C, SEO optimalizace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 je osvojení znalostí a terminologie z oblasti úpravy fotografií a návrhu webdesignu v grafickém programu Adobe Photoshop. Také využití nástroje Grid systém Bootstrapu k docílení přehlednosti a čitelnosti webu. Žák bude schopen popsat prostředí programu, nástroje, režimy a vztahy mezi nimi, vysvětlit proces úpravy fotografie, upravit fotografii, připravit drátový model webu, ozřezat grafiku webu, umisťovat a pozicovat jednotlivé prvky. Žák se orientuje v grafických formátech, v jejich vlastnostech a použití. Při návrhu grid systému za použití bootstrapu, by měla být dodržována pravidla rozdělení obsahu do pravidelné mřížky.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absolvování modulu je žák schopen aplikovat získané znalosti do vlastní práce a pracovat na zadaném úkolu samostatně.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používá terminologii z oblasti úpravy fotografií a návrhu webdesignu v grafickém programu Adobe Photoshop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využívá nástroje Grid systém Bootstrap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rozeznává rozdíl mezi vektorovou a bitmapovou grafikou a používá k tomu určené nástroje SW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rozeznává výhody grid systému a používá bootstrap systém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používá vhodné nástroje i režimy a zná možnosti grafického programu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vymezí vhodnost užití nástrojů pro obrazovou postprodukci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používá úpravu fotografií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provádí navržení i realizaci designu webu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používá drátová model pro design webu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provádí rozřezání grafiky webu pomocí vhodného nástroje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kategorizuje a ve vlastní práci kombinuje jednotlivé aspekty obrazové postprodukce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orientuje v grafických formátech, v jejich vlastnostech a použití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Obsahové okruhy učiva: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Photoshop: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Ovládání programu: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nový soubor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skenování a komunikace s digitálním fotoaparátem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navigace v okně programu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výběr nástrojů a parametry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barvy a barevné prostory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Práce s obrazovými daty: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globální úpravy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lokální úpravy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objekty, kreslení a editace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korekce barev a manipulace s barvami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nástroj ztmavení, zesvětlení, sytost a rozmazání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úrovně (Levels)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retušování fotografie, retušovací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nástroje (retušovací štětec, razítko, záplata)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efekty vrstvy a vrstvy úprav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efekty rozostření 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cesty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práce s vektorem a inteligentní objekty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barevné kanály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Nástroje vhodné pro rozdělení webové stránky na řezy: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automatické řezy se generují automaticky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uživatelské řezy se vytvářejí nástrojem Řez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vytvoření řezů z vodítek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řezy z vrstvy se vytvářejí pomocí panelu Vrstvy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Výstup z programu: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kompresní metody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velikost a rozlišení obrazu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výstupní formáty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přiřazení URL odkazu k obrazovému řezu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přidání textu HTML do řezu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Bootstrap: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úvod do CSS frameworku Bootstrap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první Bootstrap třídy, kterými explicitně stylujeme nadpisy a podnadpisy, citace, zkratky a seznamy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stylování obrázků pomocí Bootstrap včetně responzivity, rámečků, obtékání, centrování a popisků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tlačítka (buttons), obrysy, různé velikosti a barvy, neaktivní tlačítka, dropdowns, vypínače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rozdělení obsahu do pravidelné mřížky, zarovnání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použití gridu, vložení formuláře do řádku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Strategie učení: ve výuce se doporučuje kombinovat níže uvedené metody výuky.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odborný výklad s prezentací a ukázkami (fotografie, responzivní weby–základní, pokročilé, grid systém)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Přímé vyučování: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přednes s použitím odborné literatury–prezentace názorných prací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vlastní tvorba s konzultací - průběžná práce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hodnocené domácí úkoly (konzultace a diskuse)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orientace žáků v učivu (diskuze, ústní prezentace)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prezentace vlastní tvorby před spolužáky ve třídě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Specifikace průběžné práce: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úprava fotografie (2 – 4 práce)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provedení vlastního designu webu (1 – 2 práce)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Specifikace samostatné práce: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teoretická část (teoretický popis tématu)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praktická část (úprava fotografií, návrh a provedení designu webu (2 práce), výsledky pozorování)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závěr (výsledky práce)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6 až10 souborů (vlastní webdesign, fotografie, aj.)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žáků: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používá bitmapovou grafiku a používá k tomu určené nástroje SW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rozeznává výhody grid systému a používá bootstrap systém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používá vhodné nástroje i režimy a zná možnosti grafického programu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vymezí vhodnost užití nástrojů pro obrazovou postprodukci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používá úpravu fotografií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provádí navržení i realizaci designu webu 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používá drátová model pro design webu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provádí rozřezání grafiky webu pomocí vhodného nástroje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kategorizuje a ve vlastní práci kombinuje jednotlivé aspekty obrazové postprodukce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aktivně se zapojuje do výuky a zodpovídá kontrolní otázky vyučujícího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Písemná forma zkoušení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základní pojmy a terminologie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Průběžné práce:</w:t>
      </w:r>
    </w:p>
    <w:p xmlns:w="http://schemas.openxmlformats.org/wordprocessingml/2006/main">
      <w:pPr>
        <w:pStyle w:val="ListParagraph"/>
        <w:numPr>
          <w:ilvl w:val="0"/>
          <w:numId w:val="19"/>
        </w:numPr>
      </w:pPr>
      <w:r>
        <w:t xml:space="preserve">úprava fotografie</w:t>
      </w:r>
    </w:p>
    <w:p xmlns:w="http://schemas.openxmlformats.org/wordprocessingml/2006/main">
      <w:pPr>
        <w:pStyle w:val="ListParagraph"/>
        <w:numPr>
          <w:ilvl w:val="0"/>
          <w:numId w:val="19"/>
        </w:numPr>
      </w:pPr>
      <w:r>
        <w:t xml:space="preserve">provedení vlastního designu webu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Samostatná práce žáků:</w:t>
      </w:r>
    </w:p>
    <w:p xmlns:w="http://schemas.openxmlformats.org/wordprocessingml/2006/main">
      <w:pPr>
        <w:pStyle w:val="ListParagraph"/>
        <w:numPr>
          <w:ilvl w:val="0"/>
          <w:numId w:val="20"/>
        </w:numPr>
      </w:pPr>
      <w:r>
        <w:t xml:space="preserve">postprodukční zpracování vlastního obrazového materiálu</w:t>
      </w:r>
    </w:p>
    <w:p xmlns:w="http://schemas.openxmlformats.org/wordprocessingml/2006/main">
      <w:pPr>
        <w:pStyle w:val="ListParagraph"/>
        <w:numPr>
          <w:ilvl w:val="0"/>
          <w:numId w:val="20"/>
        </w:numPr>
      </w:pPr>
      <w:r>
        <w:t xml:space="preserve">provedení webdesignu pomocí grid systému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Ověřované okruhy: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webdesign v grafickém programu Adobe Photoshop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termín grid systém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vhodné užití nástrojů pro obrazovou postprodukci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postprodukce vlastního obrazového materiálu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rozřezání grafiky webu pomocí vhodného nástroje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navržení i realizace designu webu 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použítí drátového modelu pro design webu</w:t>
      </w:r>
    </w:p>
    <w:p xmlns:w="http://schemas.openxmlformats.org/wordprocessingml/2006/main">
      <w:pPr>
        <w:pStyle w:val="ListParagraph"/>
        <w:numPr>
          <w:ilvl w:val="0"/>
          <w:numId w:val="21"/>
        </w:numPr>
      </w:pPr>
      <w:r>
        <w:t xml:space="preserve">kombinace jednotlivých aspektů obrazové postprodukce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– neprospěl</w:t>
      </w:r>
    </w:p>
    <w:p xmlns:w="http://schemas.openxmlformats.org/wordprocessingml/2006/main">
      <w:pPr>
        <w:pStyle w:val="ListParagraph"/>
        <w:numPr>
          <w:ilvl w:val="0"/>
          <w:numId w:val="22"/>
        </w:numPr>
      </w:pPr>
      <w:r>
        <w:t xml:space="preserve">prospěl: splnění zadání (zadaný počet prací, zvládnutí návrhu i provedení postprodukce – věrnost, použití nástrojů a režimů; bootstrap – dodržení pravidla rozdělení obsahu do pravidelné mřížky)</w:t>
      </w:r>
    </w:p>
    <w:p xmlns:w="http://schemas.openxmlformats.org/wordprocessingml/2006/main">
      <w:pPr>
        <w:pStyle w:val="ListParagraph"/>
        <w:numPr>
          <w:ilvl w:val="0"/>
          <w:numId w:val="22"/>
        </w:numPr>
      </w:pPr>
      <w:r>
        <w:t xml:space="preserve">neprospěl: nesplnění zadání, provedení zvládne jen s pomocí učitele, vlastní práce vykazují závažné nedostatky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splnění modulu ho musí žák absolvovat s maximální absencí do 20 %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KRČMÁŘ, Jakub. </w:t>
      </w:r>
      <w:r>
        <w:rPr>
          <w:i/>
        </w:rPr>
        <w:t xml:space="preserve">Adobe Photoshop: praktický webdesign : inspirace pro tvorbu webových stránek</w:t>
      </w:r>
      <w:r>
        <w:t xml:space="preserve">. 1. vyd. Praha: Grada, 2006, 204 s. ISBN 80-247-1423-x.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KADLEC, Tim. </w:t>
      </w:r>
      <w:r>
        <w:rPr>
          <w:i/>
        </w:rPr>
        <w:t xml:space="preserve">Implementing responsive design: building sites for an anywhere, everywhere web.</w:t>
      </w:r>
      <w:r>
        <w:t xml:space="preserve"> Berkeley, CA: New Riders, c2013, xv, 271 p. ISBN 0321821688.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DAWSON, Alexander. </w:t>
      </w:r>
      <w:r>
        <w:rPr>
          <w:i/>
        </w:rPr>
        <w:t xml:space="preserve">Výjimečný webdesign: jak tvořit osobité, přitažlivé, použitelné weby.</w:t>
      </w:r>
      <w:r>
        <w:t xml:space="preserve"> 1. vyd. Brno: Computer Press, 2012, 344 s. ISBN 978-80-251-3719-2.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Robin Michenka.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9A08C1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099A08C1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5">
    <w:nsid w:val="099A08C1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6">
    <w:nsid w:val="099A08C1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7">
    <w:nsid w:val="099A08C1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8">
    <w:nsid w:val="099A08C1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9">
    <w:nsid w:val="099A08C2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0">
    <w:nsid w:val="099A08C2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1">
    <w:nsid w:val="099A08C2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