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Společenské vystupování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SV-m-3/AP32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průpravný, je určen žákům středních škol vzdělávacích oborů, které připravují žáky k působení v obchodě a službách. Modul směřuje k rozvoji dovedností žáků v oblasti principů společenského vystupování uplatňujících se v této sféře a je úzce propojen s moduly Komunikace v obchodě a službách a Psychologie.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osvojení základů společenského vystupování s akcentem na specifika uplatňovaná ve sféře obchodu a služeb s akcentem na asertivní jednání. Žáci se učí rozeznávat etické a neetické postupy a manipulativní jednání. Modul je orientován především k praktickému osvojení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uplatňuje zásady společenského vystupování v různých profesních situacích;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rozezná etické a neetické jednání;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zásady asertivního jednání.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osvojuje základy společenského vystupování včetně jejich aplikace při profesních činnostech v následujících oblastech: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péče o zevnějšek;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chůze;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oslovování;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představování;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podání ruky;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tykání – vykání;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mimika;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konverzace;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konfliktních situací;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asertivní jednání;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manipulace a obrana proti 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obrazovým materiálem;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rolové hry;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praktický nácvik různých situací;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žákovských projektů s jejich prezentací a obhajobou;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tematice typických situací včetně besed s odborníky v oblasti etiky a s pracovníky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zásadně prováděno s využitím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uplatňuje zásady společenského vystupování v různých profesních situacích;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průběhu modulu hodnocen především dosahovaný rozvoj dovedností;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rozezná etické a neetické jednání;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průběhu modulu ověřováno prostřednictvím souborů úloh a pracovních listů s 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zásady asertivního jednání;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modulu hodnocen především dosahovaný rozvoj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b) je v závěru modulu ověřován testem, výsledky učení a) a c) jsou hodnoceny na základě hodnocení průběžného.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dosahovaného výsledku učení 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průběžně využívat prvků formativního hodnocení. U výsledků učení a) a c) se doporučuje používat především prvky formativního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výsledků učení b)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 V případě vyjádření žákova výkonu u tohoto výsledku učení známkou se postupuje podle převodníku dosažené úspěšnosti na známku: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a průměrnou úrovní obtížnosti. Zařazení nepřiměřeně obtížných úloh by vyvolávalo potřebu posunovat mezní hranici úspěšnosti a použitý evaluační nástroj (test / soubor úloh / pracovní list)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výsledků učení a) a c) je žák hodnocen na základě průběžného hodnocení na škále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ve všech třech částech závěrečného hodnocení. Celkové hodnocení modulu se vyjadřuje škálou uspěl – neuspěl (splnil – nesplnil).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SMEJKAL, V. – BACHRACHOVÁ, H.: Lexikon společenského chování. 5. vydání. Praha, Grada 2011.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ŠPAČEK, L.: Malá kniha etikety pro firmu a úřad. Praha, Mladá fronta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ŠPAČEK, L. – VANO, R.: Etiketa obchodníka. Praha, Nakladatelství Ladislav Špaček 2018.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BEDRNOVÁ, E. – PAUKNEROVÁ, D.: Psychologie obchodní činnosti pro střední odborná učiliště. Praha, Fortuna, 2004.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 či jejich zaměření.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