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Dějiny architektury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UK-m-4/AN34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průpravný a je určen žákům středních škol uměleckých vzdělávacích oborů, jejichž studium je ukončeno maturitní zkouškou.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vede žáky k pochopení charakteristických i specifických rysů architektury ve významných kulturních a uměleckých centrech od pravěku do současnosti. Žáci se učí lokalizovat, časově vymezit a charakterizovat architektonická centra v kontextu historických událostí a jejich společenských souvislostí, vyjádřit jejich přínos rozvoji umění a kultury, identifikovat charakteristické znaky, projevy a individuální přístupy uplatněné při stavbách výrazných směrů, hnutí a osobností architektury a vzájemně je porovnávat. U žáků se prohlubuje vnímání kultury v evropských i světových souvislostech.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modulu se pracuje s různými ikonografickými materiály, videoukázkami, souvislými i nesouvislými texty a dalšími materiály, jejichž předmětem jsou dějiny architektury. Žáci si osvojují dovednosti prezentace získaných vědomostí, vnímání uměleckého kontextu vůči estetickým podnětům obecně, učí se rozlišovat jednotlivé estetiky a vnímat kvalitu uměleckého díla, formují si vlastní názor ve vztahu k různým architektonickým projevům.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rozezná charakteristické znaky v architektuře různých historických epoch;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charakterizuje významná architektonická centra minulosti i současnosti;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dobové architektonické náměty, materiály a techniky;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porovná charakteristické znaky a individuální přístupy uplatněné při stavbách a jejich návrzích významnými architekty a staviteli.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výsledky tvůrčí činnosti architektů a stavitelů a vztahuje je k historickým, obecně kulturním, nábožensko-filozofickým i politickým kontextům: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přehled dějin architektury;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architektonické suroviny a materiály;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architektonické techniky a postupy;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konstrukční a dekorativní architektonické prvky;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významná architektonická centra;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sakrální a světská architektura;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představitelé reprezentující architektonické směry a školy;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lidová architektura;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architektonické památky a péče o ně;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významné stavby a jejich tvůrci v regionu, kde se škola nachází, nebo odkud žák pochází.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obsah modulu je veden na rámcové časové ose: umění pravěku – umění starověku (Mezopotámie – Egypt – Indie, Čína – Egejská oblast, Kréta – Řecko – Etruskové – antický Řím) – umění raného středověku (křesťanské antické umění – umění raně středověké Evropy, byzantský civilizační okruh, islámské umění) – umění vrcholného středověku (románské umění – gotika) – umění novověku (renesance – baroko – rokoko) – umění 18. a 19. století (klasicismus – romantismus – realismus – impresionismus – postimpresionismus – architektura průmyslové revoluce, historizující slohy – symbolismus a secese) – umění 20. a 21. století (umělecké směry první i druhé poloviny 20. století podle výběru a zaměření školy – postmodernismus) – současné umění.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tematickými soubory úloh zaměřenými na předmět architektury;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videoukázkami s metodickým vedením vyučujícího;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odbornými texty v souvislostech a kontextu vývoje architektury;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obrazovým materiálem;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pracovními listy k tištěným textům / videoukázkám (práce s úlohami i pracovními listy může probíhat individuálně i ve skupinách);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diskuse k problematice prezentování faktů, názorů, domněnek týkajících se vývoje architektury a jejích charakteristických rysů;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encyklopediemi a tematickými příručkami k architektuře a jejím dějinám;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návštěvy architektonických památek a center;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tematické exkurze.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rozezná charakteristické znaky v architektuře různých historických epoch;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 průběhu modulu ověřováno prostřednictvím souborů úloh a pracovních listů s využitím videoukázek a obrazových materiálů i samostatným projevem s argumentační obhajobou a diskusí;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charakterizuje významná architektonická centra minulosti i současnosti;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 průběhu modulu ověřováno prostřednictvím souborů úloh a pracovních listů s využitím videoukázek a obrazových materiálů i samostatným projevem s argumentační obhajobou a diskusí;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dobové architektonické náměty, materiály a techniky;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průběhu modulu ověřováno prostřednictvím souborů úloh a pracovních listů s využitím videoukázek a obrazových materiálů i samostatným projevem s argumentační obhajobou a diskusí;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porovná charakteristické znaky a individuální přístupy uplatněné při stavbách a jejich návrzích významnými architekty a staviteli;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 průběhu modulu ověřováno prostřednictvím souborů úloh a pracovních listů s využitím videoukázek a obrazových materiálů i samostatným projevem s argumentační obhajobou a diskusí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a)–d) jsou ověřovány v závěru modulu souhrnným testem, jehož specifikací jsou předmětné výsledky učení. Základní nastavení specifikace testu je 25% zastoupení každého výsledku učení. Toto nastavení lze měnit podle potřeb jednotlivých vyučujících, přičemž zastoupení jednotlivých výsledků učení nesmí klesnout pod 10 %. Procentuální zastoupení výsledku učení je odvozeno od maximálního získatelného počtu bodů za daný výsledek učení (nikoli tedy od počtu úloh – může se jednat o dramatický rozdíl).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a)–d)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hodnocení, zvláště při vyjádření žákova vlastního prožitku.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a)–d)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 testu pod 40 % = nedostatečný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 testu od 40 do 55 % = dostatečný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 testu od 56 do 70 % = dobrý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 testu od 71 do 85 % = chvalitebný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žáků, jejichž studium je zakončeno maturitní zkouškou, tzn. doporučuje se používat úlohy s průměrnou a vyšší úrovní obtížnosti. Zařazení nepřiměřeně snadných úloh by vyvolávalo potřebu posunovat mezní hranici úspěšnosti a použitý evaluační nástroj (test / soubor úloh)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Wittlich, P.: Literatura k dějinám umění: Vývojový přehled. Praha, Karolinum 2015.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Šefců, O.: Architektura. Lexikon architektonických prvků a stavebního řemesla. Praha, Grada 2012.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Kratochvíl, P. a kol.: Velké dějiny zemí Koruny české – Architektura. Praha, Litomyšl, Paseka 2009.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Gombrich, E. H.: Příběh umění. Praha, Argo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Hall, J.: Slovník námětů a symbolů ve výtvarném umění. Praha, Paseka 2008.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Blažíček, O. J. – Kropáček J.: Slovník pojmů z dějin umění: Názvosloví a tvarosloví architektury, sochařství, malířství a užitého umění. Praha, Aurora 2013.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Historie architektury. Praha, Alpress 2018.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J.: Dějiny umění 1-10. Praha, Odeon 1977.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materiály obsahově blízkými zájmům žáků. Doporučuje se modul zařadit až po absolvování modulu Umění v souvislostech.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