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dopisy v normalizované úpravě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99-m-3/AN19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dopisy v normalizované úpravě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Schopnost psát destiprstovou hmatovou metodou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se psaním obchodních dopisů v normalizované úpravě a naučí se používat různé způsoby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nabídku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poptávku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Odborná terminologie dle ČSN 016910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Poptávka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nabídku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prezentaci pracovního listu – jak psát obchodní dopisy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dle zadání samostatně navrhne text – nabídka a nevyžádaná nabídka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poptávku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prezentaci pracovního listu – jak psát obchodní dopisy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dle zadání samostatně navrhne text – poptávka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 žádost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prezentaci pracovního listu – jak psát obchodní dopisy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dle zadání samostatně navrhne text – 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Žáka vyhotoví obchodní dopisy: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Nabídka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Nevyžádaná nabídka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Poptávka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každého obchodního dopisu se hodnotí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vyplnění formálních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úprava dopisu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úroveň stylizace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Žáka uspěl, pokud získá alespoň 50 % možných bodů z každého obchodního dopisu.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50 %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FLEISCHMANNOVÁ, Emílie, Olga KULDOVÁ a Rajmund ŠEDÝ. Obchodní korespondence: pro střední školy. 2., upr. vyd. Praha: Fortuna, 2005. ISBN 80-7168-919-X.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6910 (2014) – Úprava dokumentů zpracovaných textovými procesory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