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a elektronická komunikace - komunikace v obchodním styku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63-42-M/01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psaní na klávesnici desetiprstovou hmatovou metodou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 Ekonomika a podnikání a bude realizován na teoreticko-praktickém základu. Po úspěšném zvládnutí modulu žák samostatně vyhotovuje standardní obchodní písemnosti v souladu s normalizovanou úpravou.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vyhotovuje písemnosti věcně, jazykově a formálně správně v souladu s normalizovanou úpravou písemností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strukturu obchodního dopisu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stylizuje samostatně standardní obchodní písemnosti a rozlišuje jejich specifika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Normalizovaná úprava písemností ČSN 01 6910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Poptávka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odborný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nejasnosti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vhodně reaguje na kladené otázky ze strany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aplikuje na praktickém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důvod chyby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adekvátní slovní zásoby včetně příslušné odborné terminologie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přijímá a odpovědně plní svěřené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Vyhotovuje písemnosti věcně, jazykově a formálně správně v souladu s normalizovanou úpravou písemností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vyhledá normu pro úpravu písemností na internetu a seznámí se jejím obsahem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správně používá interpunkční znaménka, poštovní adresy, zkratky, značky a znaky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a vysvětlí strukturu obchodního dopisu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jednotlivé části dopisu,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určí rozmístění částí obchodního dopisu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popíše úpravu jednotlivých částí dopisu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Stylizuje samostatně standardní obchodní písemnosti a rozlišuje jejich specifika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vyjmenuje druhy obchodních dopisů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s ostatními žáky vyhledá na internetu specifika jednotlivých obchodních písemností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spolupráci s učitelem navrhne jednoduchý obchodní dopis při současném dodržování gramatických pravidel a stanovených norem a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 teoretické a praktické části.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úprava adresy v textovém poli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obsah záhlaví a zápatí dopisu, úprava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uspořádání odvolacích údajů, jejich obsah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 úpravy textu obchodního dopisu (zarovnání, řádkování, odstavce)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bude obsahovat zadání dvou obchodních dopisů (nabídka, poptávka). Žák nastylizuje koncept a poté vypracuje čistopisy obou dopisů v souladu s normalizovanou úpravou písemností.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4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teoretická část: žák získá maximálně 20 bodů (1. část max. 5 bodů, 2. část max. 5 bodů, 3. část max. 5 bodů, 4. část max. 5 bodů). Žák uspěl při dosažení minimálně 10 bodů.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část: žák získá maximálně 40 bodů, tj. za každý ze dvou vypracovaných dopisů obdrží 20 bodů. Žák uspěl při dosažení minimálně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dostane čtyři otázky, uspěl při zodpovězení 2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KOCOURKOVÁ, Alena a Irena HOCHOVÁ. Písemná a elektronická komunikace pro střední školy, úřady a veřejnost: obchodní, úřední a jiná korespondence. Praha: Eduko, 2016. ISBN 978-80-88057-22-2.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6910 Úprava dokumentů zpracovaných textovými editory (2014)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Lada Walterová.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