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Speaking (Mluvení)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CJ-m-4/AL92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očekávaných výstupů RVP ZV v oblasti Jazyk a jazyková komunikace, cizí jazyk, mluvení (osvojení dovednosti mluvení na úrovni A2 podle SERR).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Speaking (Mluvení) a je nutno ho využívat ve spojení se vzdělávacími moduly pro ostatní řečové dovednosti – listening, reading, writing, se kterými je úzce propojen. Žáci se učí v mluvených projevech komunikovat v cizím jazyce v různých komunikačních situacích, a to jak v samostatném ústním projevu, tak i v rámci jazykové interakce, zvolit vhodnou formu promluvy adekvátní účelu a volit odpovídající komunikační strategie a jazykové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odborném jazyce žáci pronesou jasný a srozumitelný souvislý text, který je očekáván v daném profesionálním kontextu, s důrazem na splnění komunikačního cíle a zachování vhodného stupně formality.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souvisle a srozumitelně komunikuje v rámci samostatného ústního projevu i jazykové interakce, přiměřeně účelu a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vypráví jednoduché příběhy, zážitky, popíše své pocity, sdělí a zdůvodní svůj názor;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pronese jednoduše zformulovaný monolog před publikem;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přednese připravenou prezentaci ze svého oboru a reaguje na jednoduché dotazy publika;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vyřeší většinu běžných denních situací, které se mohou odehrát v cizojazyčném prostředí;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v rámci jazykové interakce se účastní aktivně rozhovoru na všeobecná témata nebo na známé téma z oblasti jeho zájmu;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volí adekvátní komunikační strategie a jazykové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jak samostatný ústní projev, tak i mluvení v rámci jazykové interakce, a to v rámci různých komunikačních situacích. Ústní komunikace se týká všeobecných témat i odborných témat z oblasti daného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zásady a principy ústního projevu v cílovém jazyce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správné výslovnosti a intonace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jazykových prostředků a funkcí pro jednotlivé formy ústního projevu (monolog, dialog, prezentace) a různé komunikační situace a různý stupeň formality projevu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jazykových prostředků pro zahájení, pokračování a ukončení promluvy a pro změnu tématu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využití autentických nebo upravených vzorových mluvených textů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řízený ústní projev, role play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modelových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na konci studia u výsledků učení a) až c) a e) až g) je ověřováno v rámci státní maturitní zkoušky z CJ. Výsledek učení d) může být ověřován jak v rámci maturitní zkoušky, tak i v rámci samostatné odborné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jsou ověřovány formou samostatného ústního projevu na požadované téma a rozhovorem se zkoušejícím v rámci řešení modelové situace.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se u všech výsledků učení používá především formativní hodnocení, přičemž důraz je kladen na skutečnost, že hodnocení je nástrojem vedoucím ke zvyšování úrovně daných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je prováděno především formou samostatného ústního projevu a rozhovoru na 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projevu se hodnotí: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zadání – obsah promluvy, účelnost, srozumitelnost a míra podrobnosti, linearita myšlenek, souvislost a samostatnost promluvy.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Lexikální kompetence – šíře a správnost použité slovní zásoby.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Gramatická kompetence – šíře a správnost použitých mluvnických prostředků a prostředků textové návaznosti.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Fonologická kompetence – plynulost projevu, výslovnost a intonace.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kritéria pro vyjádření výsledku učení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pod 40 % = nedostatečný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od 40 do 55 % = dostatečný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od 56 do 70 % = dobrý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od 71 do 85 % = chvalitebný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Učebnice, jazykové časopisy a další výukové materiály dle potřeb vyučujícího včetně on-line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Nedoporučuje se vyučovat modul samostatně, ale v součinnosti s moduly pro ostatní řečové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Kunešová.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