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Cizí jazyky – interakce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CJ-m-4/AL88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 - Cizí jazyky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 oblasti Vzdělávání a komunikace v cizím jazyce.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využíván v součinnosti se vzdělávacími moduly pro ostatní dovednosti: reading, speaking, writing, listening.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cílí na tzv. nepřímé vyučování, tedy přímou komunikaci, výměnu názorů a informací, práci s chybou, získávání informací, podávání vysvětlení, vše s ohledem na jazykovou správnost projevu a použití správných a vhodných jazykových prostředků. Modul je orientován na praktické užívání spisovného jazyka v mluvených projevech. Po jeho absolvování budou žáci směřovat k lepšímu ústnímu projevu, diskuzi a spontánní interakci v běžných situacích života i v odborné komunikaci s ohledem na zaměření oboru, jelikož metody lze aplikovat na různé tematické celky.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komunikuje přiměřeně účelu jednání a komunikační situaci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vhodně se prezentuje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souvisle a srozumitelně formuluje své myšlenky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obhájí svůj postoj a názor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volí vhodné komunikační strategie a jazykové prostředky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dosáhl jazykové způsobilosti potřebné pro komunikaci v cizojazyčném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g) dosáhl jazykové způsobilosti potřebné pro pracovní uplatnění v oblasti, ve které se vzdělává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h) je schopen reprodukovat text úrovně B1 SERR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může prostupovat všemi vzdělávacími celky a tvořit tak praktické procvičování slovní zásoby. Může být i doplňkem k modulu Ústní projev se zaměřením na interaktivní řečové dovednosti.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řízený rozhovor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konverzace ve skupině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telefonický rozhovor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řešení krizové nebo modelové situace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formální i neformální interakce (mluvená, psaná v papírové i elektronické podobě)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modelová komunikace v problematických situacích (kritika, manipulace, konflikt…)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nácvik souladu prostředků verbální a nonverbální komunikace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prováděno průběžně, závěrečné hodnocení je složeným výsledkem různých způsobů ověřování jednotlivých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produktivně si osvojí nové lexikální prostředky včetně ustálených obratů, receptivně si osvojí další lexikální jednotky tak, aby byl schopen porozumět psaným textům i běžné konverzaci obsahující nízké procento neznámých výrazů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souborem úloh / pracovních listů.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čte s porozuměním různorodé texty, kultivovaně reaguje na situace z běžného společenského styku i v základních pracovních situacích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analýzou reálného projevu žáka.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vyhledává specifické i detailní informace v komunikaci i různorodých textech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souborem úloh / pracovních listů.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je schopen vyjádřit hlavní myšlenky textu, reagovat, oponovat i zdůvodnit názor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analýzou reálného projevu žáka.   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prováděno průběžně a je spíše analýzou reálného, tj. ihned po rozhovoru / konverzaci / telefonátu / krizové situaci vyučující vyhodnotí: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Zda bylo dosaženo cíle, případně kompromisu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Zda bylo nalezeno řešení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Zda došlo k porozumění na obou stranách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Zda byl dialog veden vhodnými jazykovými prostředky odpovídajícími dané situaci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provádí vyučující. Dílčí hodnocení může být převedeno i na žáky, kteří interakci přihlížejí.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Metodou hodnocení je přímé pozorování, analýza a následný komentář.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Formou hodnocení je ústní vyhodnocení nebo klasifikační stupeň.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výsledku učení je nutno spoléhat na konstruktivní hodnocení učitele a zkušenosti s výukou, neboť hodnotit ústní projev (navíc zaměřený na interakci – tedy ovlivněný mnoha neplánovanými a nepředvídatelnými faktory) je vždy velmi komplikované a ve své podstatě i neobjektivní.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Objektivitu lze zajistit jen více hodnotiteli, což je v běžném vyučování spíše nereálné. Lze využít i hodnocení jiných žáků. Mezní hranicí úspěšnosti je v tomto případě jistý konsenzus, vyřešení problému, zajištění akce, shoda nebo nalezení kompromisu. Vzájemné nepochopení se a nevyužívání vhodných jazykových prostředků naopak stojí za touto hranicí.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 této hranice jsou pak odvozena bodová rozmezí pro vyjádření výsledku žáka známkou nebo jiným číselným či slovním způsobem.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hodnocení se skládá z daných faktorů: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Jazyková přesnost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Jazyková správnost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Schopnost interakce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není u tohoto modulu otázkou testu, ale spíše souhrnem průběžných hodnocení. Žák tedy v modulu celkově uspěje – neuspěje. V rámci školského zákona a navazujících právních předpisů zohleňuje učitel žáky se speciálními vzdělávacími potřebami (žáci se SVP) a seznamzje se s možnostmi, kterými tito žáci pro daný modul disponují.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chce vyučující vyjádřit výsledek žáka v modulu známkou, doporučuje se postupovat podle následujících kritérií: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Nedostatečný: 0–40 %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Dostatečný: 41–55 %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Dobrý: 56–73 %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Chvalitebný: 74–85 %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Výborný: 86–100 %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ŠVP jednotlivých oborů – studium tematických celků, učebnice a další výukové materiály dle potřeb vyučujícího (např. Lingea, Lexicon 5, výkladové a překladové slovníky, internetové slovníky, tematické texty z učebnic a cizojazyčných časopisů pro školy, výukové portály a reálná videa či online komunikace)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Doporučuji vhodný výběr textů, modelových situací a komunikačních partnerů vzhledem k danému oboru a ročníku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Barbora Votrubová.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