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Projevy umění: Smích a škleb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UK-m-4/AL30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 - Umění a kultura (včetně literatury)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osvojení očekáváných výstupů RVP ZV v oblasti literární výchovy, především těch, které se týkají práce s texty.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bez nároku na předchozí znalosti v oblasti literární historie.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Nejpozději souběžně s absolvováním tohoto modulu je potřeba absolvovat modul Literární teorie.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spadá do obsahového okruhu Projevy umění. Modul je jedním ze 12 volitelných modulů tvořících celek, který nahrazuje literární učivo v tradičním historizujícím chronologickém pojetí. Žáci musí absolvovat během studia alespoň 4 z těchto modulů.  Tematické pojetí modulů umožňuje strukturovat literární učivo tak, aby vzdělávací oblast Umění a kultura mohla naplňovat vlastní smysl, tedy aby se žáci zabývali spíše literaturou než vědou o literatuře. Moduly mají shodnou strukturu výsledků učení, které si žáci průběžně osvojují prostřednictvím různých témat. Takové pojetí modulů umožňuje vyučujícím volit témata, která mají potenciál zaujmout žáky v různých oborech vzdělávání a zajistit přitom osvojení dovedností potřebných k vykonání maturitní zkoušky. Zároveň je naplňována potřeba kontinuálního rozvoje čtenářských dovedností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porozumí historickým a kulturním kontextům humoristických a satirických literárních děl;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posoudí humoristické a satirické umělecké texty;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reflektuje vlastní četbu humoristického/satirického uměleckého díla.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Autoři, díla, případně i žánry zde uvedené jsou pouze náměty na možný obsah modulu. Ve výuce lze využít jakékoli dílo podle výběru školy/učitele, které odpovídá tématu smíchu a šklebu, včetně uměleckých děl neliterárních. Šíři záběru obsahu vzdělávání modulu si stanovuje škola/učitel podle vlastních potřeb a podmínek.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humoristická a satirická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antická satira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divadelní komedie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absudrní drama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náměty na autory: K. Poláček, J. Hašek, I. Dousková, K. Havlíček Borovský, W. Eastlake, N. V. Gogol, Petronius, P. Šabach. S. Beckett, E. Ionesco, V. Havel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náměty na díla neuvedených autorů: Král Ubu, Tankový prapor, Bílá kniha o cause Adam Juráček, Nápady svaté Kláry, Poskvrněné početí, divadelní komedie dle vlastního výběru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Očekávaných výsledků vzdělávání se dosahuje směřováním k osvojení následujících dovedností: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porozumí historickým a kulturním kontextům humoristických a satirických literárních děl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porozumí historickým a kulturním souvislostem, v nichž vznikala díla a působili autoři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různé formy projevů smíchu a šklebu v dílech vybraných autorů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zasadí vybraná díla do literárního kontextu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posoudí humoristické a satirické umělecké texty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identifikuje v textu prvky humoru a satiry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prokáže porozumění užitým jazykovým a kompozičním prostředkům výstavby humoristických a satirických textů / rozpozná specifické prostředky básnického jazyka humoristických a satirických textů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interpretuje přečtený text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porovnává dva a více textů z různých úhlů pohledu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reflektuje vlastní četbu humoristického/satirického uměleckého díla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vyjadřuje vlastní prožitky z četby vybraného uměleckého textu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využívá přečtený text k práci s jinými druhy textu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obhajuje vyslovené názory a argumenty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individuální četba žáků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vysvětlení historického a kulturního kontextu působení vybraných autorů, resp. literárních děl učitelem + případné projevy daných hnutí a směrů v jiných uměleckých oblastech (možno také jako dílčí projekty žáků – samostatná práce žáků s předvedením výstupů, např. Antická komedie; Mezi smíchem a pláčem; Ubu – videoukázka s komentářem aj.)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řešení pracovních listů s ukázkami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řešení souborů úloh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vedení individuálních čtenářských portfolií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řízená prezentace přečtených děl z hlediska žákovských dojmů a postřehů z četby s řízenou diskusí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návštěva divadelního/filmového představení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porozumí historickým a kulturním kontextům humoristických a satirických literárních děl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průběžně ověřováno prostřednictvím pracovních listů a souborů úloh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 případě žákovských projektů doporučeno při hodnocení výstupů (referát, prezentace apod.) využít prvků formativního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posoudí humoristické a satirické umělecké texty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průběžně ověřováno prostřednictvím pracovních listů tak, aby východiskem žákovy práce byly texty s tematikou smíchu a šklebu, resp. humoru a satiry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lze také využít tematické testové nástroje s jednoznačně stanovenými kritérii hodnocení individualizovanými pro každý užitý evaluační nástroj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reflektuje vlastní četbu humoristického/satirického uměleckého díla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ověřováno průběžně prostřednictvím čtenářského portfolia a samostatných vystoupení žáků ve třídě včetně učitelem řízené diskuse – zejména využití prvků formativního hodnocení; východisko hodnocení zaměřeno na to, co žák dokázal, jakého dosáhl pokroku, nikoli opačně; při hodnocení tohoto výsledku učení doporučeno nehodnotit známkami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a) a b) jsou ověřovány v závěru modulu souhrnným testem, jehož specifikací jsou předmětné výsledky učení. Základní nastavení specifikace testu je 50% zastoupení každého výsledku učení. Toto nastavení lze měnit podle potřeb jednotlivých vyučujících, přičemž zastoupení jednotlivých výsledků učení nesmí klesnout pod 25 %. Procentuální zastoupení výsledku učení je odvozeno od maximálního získatelného počtu bodů za daný výsledek učení (nikoli tedy od počtu úloh – může se jednat o dramatický rozdíl).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průběžném hodnocení dosahovaných jednotlivých výsledků učení a)–b) je využíváno souborů úloh / pracovních listů, které zaručují vysokou objektivitu hodnocení – hodnocení na úrovni stanovení mezní hranice úspěšnosti a od ní odvozených bodových rozmezí pro případné vyjádření výsledku žáka známkou nebo jiným číselným či slovním způsobem je u jednotlivých výsledků učení v kompetenci vyučujícího. Zároveň se doporučuje souběžně využít prvků formativního hodnocení, zvláště při vyjádření žákova vlastního prožitku.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c) je hodnocen na škále uspěl – neuspěl, přičemž základním předmětem hodnocení je obhajoba žákových tvrzení a jeho argumentace, nikoli souhlas/nesouhlas vyučujícího s žákovými názory a tvrzeními.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závěrečném ověřování dosažených výsledků učení a)–b) souhrnným testem jsou doporučená kritéria nastavena následovně: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Mezní úroveň úspěšnosti je stanovena na 40 %.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Převodník dosažené úspěšnosti na známku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pod 40 % = nedostatečný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40 do 55 % = 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56 do 70 % = dobrý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71 do 85 % = chvalitebný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86 do 100 % =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dosažení známky výborný – dostatečný v celkovém hodnocení modulu musí žák zároveň uspět ve výsledku učení c).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Vala, J.: Vybrané kapitoly z didaktiky literární výchovy. Olomouc 2014; dostupné z: http://kcjl2.upol.cz/studijni_materialy_akreditace/NAVAZUJICI_MAGISTERSKE_STUDIUM/2)_Didaktika_literatury_1_(VALA_J.)/Vala-Vybrane_kapitoly_z_didaktiky_literatury.pdf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Hník, O.: Didaktika literatury - výzvy oboru. Praha, Karolinum 2014.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a další výukové materiály dle potřeb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pracovat s texty obsahově blízkými zájmům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Ideální rozvržení výuky: 3 hodiny týdně po dobu čtyř navazujících týdnů; lze rozvrhnout podle potřeb školy i jinak.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Brož.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